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0ED" w:rsidRPr="00377B0D" w:rsidRDefault="00377B0D" w:rsidP="00BC30ED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377B0D">
        <w:rPr>
          <w:rFonts w:ascii="Cambria" w:hAnsi="Cambria" w:cs="Times New Roman"/>
          <w:sz w:val="24"/>
          <w:szCs w:val="24"/>
        </w:rPr>
        <w:t>Załącznik nr 3</w:t>
      </w:r>
    </w:p>
    <w:p w:rsidR="00CA390B" w:rsidRPr="00377B0D" w:rsidRDefault="00BC30ED" w:rsidP="00C74EAF">
      <w:pPr>
        <w:jc w:val="both"/>
        <w:rPr>
          <w:rFonts w:ascii="Cambria" w:hAnsi="Cambria" w:cs="Times New Roman"/>
          <w:sz w:val="24"/>
          <w:szCs w:val="24"/>
        </w:rPr>
      </w:pPr>
      <w:r w:rsidRPr="00377B0D">
        <w:rPr>
          <w:rFonts w:ascii="Cambria" w:hAnsi="Cambria" w:cs="Times New Roman"/>
          <w:sz w:val="24"/>
          <w:szCs w:val="24"/>
        </w:rPr>
        <w:t>do uchwały Senatu Krakowskiej Akademii im. Andrz</w:t>
      </w:r>
      <w:r w:rsidR="00E93D65" w:rsidRPr="00377B0D">
        <w:rPr>
          <w:rFonts w:ascii="Cambria" w:hAnsi="Cambria" w:cs="Times New Roman"/>
          <w:sz w:val="24"/>
          <w:szCs w:val="24"/>
        </w:rPr>
        <w:t xml:space="preserve">eja Frycza Modrzewskiego z dnia </w:t>
      </w:r>
      <w:r w:rsidR="00926978" w:rsidRPr="00377B0D">
        <w:rPr>
          <w:rFonts w:ascii="Cambria" w:hAnsi="Cambria" w:cs="Times New Roman"/>
          <w:sz w:val="24"/>
          <w:szCs w:val="24"/>
        </w:rPr>
        <w:t>29 czerwca 2022 r.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379"/>
      </w:tblGrid>
      <w:tr w:rsidR="00C74EAF" w:rsidRPr="00377B0D" w:rsidTr="004565C2">
        <w:tc>
          <w:tcPr>
            <w:tcW w:w="9322" w:type="dxa"/>
            <w:gridSpan w:val="2"/>
            <w:shd w:val="clear" w:color="auto" w:fill="E7E6E6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C74EAF" w:rsidRPr="00377B0D" w:rsidTr="004565C2">
        <w:tc>
          <w:tcPr>
            <w:tcW w:w="9322" w:type="dxa"/>
            <w:gridSpan w:val="2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Podstawowe informacje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Wydział Zarządzania i Komunikacji Społecznej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Organizacja produkcji filmowej i telewizyjnej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C74EAF" w:rsidRPr="00377B0D" w:rsidRDefault="00C91AFD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studia pierwszego</w:t>
            </w:r>
            <w:r w:rsidR="00C74EAF"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 stopnia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praktyczny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C74EAF" w:rsidRPr="00377B0D" w:rsidRDefault="00652A64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="00C74EAF" w:rsidRPr="00377B0D">
              <w:rPr>
                <w:rFonts w:ascii="Cambria" w:eastAsia="Cambria" w:hAnsi="Cambria" w:cs="Cambria"/>
                <w:sz w:val="24"/>
                <w:szCs w:val="24"/>
              </w:rPr>
              <w:t>tacjonarne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C74EAF" w:rsidRPr="00377B0D" w:rsidRDefault="00652A64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20</w:t>
            </w:r>
            <w:r w:rsidR="00C74EAF" w:rsidRPr="00377B0D">
              <w:rPr>
                <w:rFonts w:ascii="Cambria" w:eastAsia="Cambria" w:hAnsi="Cambria" w:cs="Cambria"/>
                <w:sz w:val="24"/>
                <w:szCs w:val="24"/>
              </w:rPr>
              <w:t>2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2/23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polski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6</w:t>
            </w:r>
          </w:p>
        </w:tc>
      </w:tr>
      <w:tr w:rsidR="00C74EAF" w:rsidRPr="00377B0D" w:rsidTr="004565C2">
        <w:tc>
          <w:tcPr>
            <w:tcW w:w="2943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licencjat</w:t>
            </w:r>
          </w:p>
        </w:tc>
      </w:tr>
    </w:tbl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5"/>
        <w:gridCol w:w="4965"/>
        <w:gridCol w:w="1436"/>
      </w:tblGrid>
      <w:tr w:rsidR="00C74EAF" w:rsidRPr="00377B0D" w:rsidTr="004565C2">
        <w:trPr>
          <w:trHeight w:val="646"/>
        </w:trPr>
        <w:tc>
          <w:tcPr>
            <w:tcW w:w="9326" w:type="dxa"/>
            <w:gridSpan w:val="3"/>
            <w:shd w:val="clear" w:color="auto" w:fill="E7E6E6"/>
          </w:tcPr>
          <w:p w:rsidR="00C74EAF" w:rsidRPr="00377B0D" w:rsidRDefault="00C74EAF" w:rsidP="004565C2">
            <w:pPr>
              <w:keepLines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C74EAF" w:rsidRPr="00377B0D" w:rsidTr="004565C2">
        <w:tc>
          <w:tcPr>
            <w:tcW w:w="2925" w:type="dxa"/>
          </w:tcPr>
          <w:p w:rsidR="00C74EAF" w:rsidRPr="00377B0D" w:rsidRDefault="00C74EAF" w:rsidP="004565C2">
            <w:pPr>
              <w:keepLines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Dyscyplina wiodąca </w:t>
            </w:r>
          </w:p>
        </w:tc>
        <w:tc>
          <w:tcPr>
            <w:tcW w:w="4965" w:type="dxa"/>
          </w:tcPr>
          <w:p w:rsidR="00C74EAF" w:rsidRPr="00377B0D" w:rsidRDefault="00C74EAF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nauki o komunikacji społecznej i mediach</w:t>
            </w:r>
          </w:p>
        </w:tc>
        <w:tc>
          <w:tcPr>
            <w:tcW w:w="1436" w:type="dxa"/>
          </w:tcPr>
          <w:p w:rsidR="00C74EAF" w:rsidRPr="00377B0D" w:rsidRDefault="00C74EAF" w:rsidP="00652A64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5</w:t>
            </w:r>
            <w:r w:rsidR="00652A64" w:rsidRPr="00377B0D">
              <w:rPr>
                <w:rFonts w:ascii="Cambria" w:eastAsia="Cambria" w:hAnsi="Cambria" w:cs="Cambria"/>
                <w:sz w:val="24"/>
                <w:szCs w:val="24"/>
              </w:rPr>
              <w:t>8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%</w:t>
            </w:r>
          </w:p>
        </w:tc>
      </w:tr>
      <w:tr w:rsidR="00C74EAF" w:rsidRPr="00377B0D" w:rsidTr="004565C2">
        <w:tc>
          <w:tcPr>
            <w:tcW w:w="2925" w:type="dxa"/>
          </w:tcPr>
          <w:p w:rsidR="00C74EAF" w:rsidRPr="00377B0D" w:rsidRDefault="00C74EAF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Dodatkowa dyscyplina</w:t>
            </w:r>
          </w:p>
        </w:tc>
        <w:tc>
          <w:tcPr>
            <w:tcW w:w="4965" w:type="dxa"/>
          </w:tcPr>
          <w:p w:rsidR="00C74EAF" w:rsidRPr="00377B0D" w:rsidRDefault="00C74EAF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sztuki filmowe i teatralne</w:t>
            </w:r>
          </w:p>
        </w:tc>
        <w:tc>
          <w:tcPr>
            <w:tcW w:w="1436" w:type="dxa"/>
          </w:tcPr>
          <w:p w:rsidR="00C74EAF" w:rsidRPr="00377B0D" w:rsidRDefault="00C74EAF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25% </w:t>
            </w:r>
          </w:p>
        </w:tc>
      </w:tr>
      <w:tr w:rsidR="00C74EAF" w:rsidRPr="00377B0D" w:rsidTr="004565C2">
        <w:tc>
          <w:tcPr>
            <w:tcW w:w="2925" w:type="dxa"/>
          </w:tcPr>
          <w:p w:rsidR="00C74EAF" w:rsidRPr="00377B0D" w:rsidRDefault="00C74EAF" w:rsidP="004565C2">
            <w:pPr>
              <w:keepLines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Zajęcia, które nie stanowią bazy dla koncepcji kształcenia</w:t>
            </w:r>
          </w:p>
        </w:tc>
        <w:tc>
          <w:tcPr>
            <w:tcW w:w="4965" w:type="dxa"/>
          </w:tcPr>
          <w:p w:rsidR="00C74EAF" w:rsidRPr="00377B0D" w:rsidRDefault="00C74EAF" w:rsidP="004565C2">
            <w:pPr>
              <w:keepLines/>
              <w:tabs>
                <w:tab w:val="left" w:pos="781"/>
              </w:tabs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36" w:type="dxa"/>
          </w:tcPr>
          <w:p w:rsidR="00C74EAF" w:rsidRPr="00377B0D" w:rsidRDefault="00C74EAF" w:rsidP="00652A64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</w:t>
            </w:r>
            <w:r w:rsidR="00652A64" w:rsidRPr="00377B0D">
              <w:rPr>
                <w:rFonts w:ascii="Cambria" w:eastAsia="Cambria" w:hAnsi="Cambria" w:cs="Cambria"/>
                <w:sz w:val="24"/>
                <w:szCs w:val="24"/>
              </w:rPr>
              <w:t>7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%</w:t>
            </w:r>
          </w:p>
        </w:tc>
      </w:tr>
      <w:tr w:rsidR="00C74EAF" w:rsidRPr="00377B0D" w:rsidTr="004565C2">
        <w:tc>
          <w:tcPr>
            <w:tcW w:w="7890" w:type="dxa"/>
            <w:gridSpan w:val="2"/>
          </w:tcPr>
          <w:p w:rsidR="00C74EAF" w:rsidRPr="00377B0D" w:rsidRDefault="00C74EAF" w:rsidP="004565C2">
            <w:pPr>
              <w:keepLines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:rsidR="00C74EAF" w:rsidRPr="00377B0D" w:rsidRDefault="00C74EAF" w:rsidP="004565C2">
            <w:pPr>
              <w:keepLines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100%</w:t>
            </w:r>
          </w:p>
        </w:tc>
      </w:tr>
    </w:tbl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417"/>
      </w:tblGrid>
      <w:tr w:rsidR="00C74EAF" w:rsidRPr="00377B0D" w:rsidTr="004565C2">
        <w:tc>
          <w:tcPr>
            <w:tcW w:w="9322" w:type="dxa"/>
            <w:gridSpan w:val="2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180</w:t>
            </w: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150</w:t>
            </w: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70</w:t>
            </w: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30</w:t>
            </w: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Którą student musi uzyskać w ramach zajęć z dziedziny nauk humanistycznych lub społecznych (nie mniejszą niż 5 pkt. ECTS w 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C74EAF" w:rsidRPr="00377B0D" w:rsidRDefault="00C74EAF" w:rsidP="004565C2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c>
          <w:tcPr>
            <w:tcW w:w="7905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C74EAF" w:rsidRPr="00377B0D" w:rsidRDefault="00C74EAF" w:rsidP="00652A64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10</w:t>
            </w:r>
            <w:r w:rsidR="00652A64" w:rsidRPr="00377B0D">
              <w:rPr>
                <w:rFonts w:ascii="Cambria" w:eastAsia="Cambria" w:hAnsi="Cambria" w:cs="Cambria"/>
                <w:sz w:val="24"/>
                <w:szCs w:val="24"/>
              </w:rPr>
              <w:t>3</w:t>
            </w:r>
          </w:p>
        </w:tc>
      </w:tr>
      <w:tr w:rsidR="006B3809" w:rsidRPr="00377B0D" w:rsidTr="004565C2">
        <w:tc>
          <w:tcPr>
            <w:tcW w:w="7905" w:type="dxa"/>
          </w:tcPr>
          <w:p w:rsidR="006B3809" w:rsidRPr="00377B0D" w:rsidRDefault="006B3809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Łączna liczba godzin zajęć konieczna do ukończenia studiów</w:t>
            </w:r>
          </w:p>
        </w:tc>
        <w:tc>
          <w:tcPr>
            <w:tcW w:w="1417" w:type="dxa"/>
          </w:tcPr>
          <w:p w:rsidR="006B3809" w:rsidRPr="00377B0D" w:rsidRDefault="006B3809" w:rsidP="00652A64">
            <w:pPr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1800 h</w:t>
            </w:r>
          </w:p>
        </w:tc>
      </w:tr>
    </w:tbl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 xml:space="preserve">Koncepcja kształcenia - zgodność z misją i strategią uczelni 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Zgodnie z zapisem w misji uczelni: </w:t>
      </w:r>
      <w:r w:rsidRPr="00377B0D">
        <w:rPr>
          <w:rFonts w:ascii="Cambria" w:eastAsia="Cambria" w:hAnsi="Cambria" w:cs="Cambria"/>
          <w:i/>
          <w:color w:val="000000"/>
          <w:sz w:val="24"/>
          <w:szCs w:val="24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, program studiów na kierunku OPFiT został przygotowany w oparciu o dorobek naukowy i dydaktyczny nauczycieli akademickich zatrudnionych w uczelni oraz doświadczenie zawodowe praktyków z rynku pracy. Podkreślona w misji </w:t>
      </w:r>
      <w:r w:rsidRPr="00377B0D">
        <w:rPr>
          <w:rFonts w:ascii="Cambria" w:eastAsia="Cambria" w:hAnsi="Cambria" w:cs="Cambria"/>
          <w:i/>
          <w:color w:val="000000"/>
          <w:sz w:val="24"/>
          <w:szCs w:val="24"/>
        </w:rPr>
        <w:t xml:space="preserve">przyjazność uczelni 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 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ab/>
        <w:t>Kierunek OPFiT w pełni wpisuje się w ogólnouczelnianą i wydziałową strategię rozwoju poprzez realizację działań:</w:t>
      </w:r>
    </w:p>
    <w:p w:rsidR="00C74EAF" w:rsidRPr="00377B0D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edukacyjnych i naukowo-badawczych odpowiadających współczesnym wyzwaniom, zwłaszcza w sferze postępu technologicznego i jego konsekwencji;</w:t>
      </w:r>
    </w:p>
    <w:p w:rsidR="00C74EAF" w:rsidRPr="00377B0D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ukierunkowanych na formowanie osobowości studentów oraz nabywanie przez nich umiejętności i kompetencji cenionych na rynku pracy, w tym takich jak kompetencje komunikacyjne, umiejętność pracy w grupie, poszanowanie zasad prawa i etyki zawodowej, kreatywność; </w:t>
      </w:r>
    </w:p>
    <w:p w:rsidR="00C74EAF" w:rsidRPr="00377B0D" w:rsidRDefault="00C74EAF" w:rsidP="00C74E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włączenie interesariuszy zewnętrznych i wewnętrznych do procesu doskonalenia programu kształcenia.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Ważnym elementem misji Uczelni i strategii Wydziału jest szybkie reagowanie na zmiany na rynku pracy i oczekiwania pracodawców. Cel ten realizowany jest poprzez stałe poszerzanie i modyfikowanie oferty modułów kształcenia odpowiadających na takie zmiany, a także poprzez stały kontakt z interesariuszami zewnętrznymi, których przedstawiciele tworzą Radą Programową - ciało opiniotwórczo-doradcze dla władz Wydziału, prowadzą zajęcia dydaktyczne oraz współuczestniczą w tworzeniu, ocenie i uaktualnianiu programu kształcenia.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Kierunek OPFiT wzbudza zainteresowanie kandydatów z zagranicy, przyczyniając się do realizacji celów strategicznych związanych z pozyskiwaniem studentów z zagranicy oraz 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lastRenderedPageBreak/>
        <w:t xml:space="preserve">umiędzynarodowienia uczelni i jej promocji. Kadra badawczo-dydaktyczna kierunku realizuje cele strategiczne uczelni związane z podnoszeniem poziomu i rozszerzaniem zakresu badań naukowych poprzez prowadzenie badań w dyscyplinie nauki o komunikacji i mediach oraz </w:t>
      </w:r>
      <w:r w:rsidR="00652A64" w:rsidRPr="00377B0D">
        <w:rPr>
          <w:rFonts w:ascii="Cambria" w:eastAsia="Cambria" w:hAnsi="Cambria" w:cs="Cambria"/>
          <w:color w:val="000000"/>
          <w:sz w:val="24"/>
          <w:szCs w:val="24"/>
        </w:rPr>
        <w:t>sztuk filmowych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>, a wzbogacając swój dorobek naukowy realizuje również cel strategiczny dotyczący budowania mocnej pozycji w polskim i międzynarodowym środowisku naukowym.</w:t>
      </w: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 xml:space="preserve">Cele kształcenia 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Studia pozwalają osiągnąć następujące cele kształcenia:</w:t>
      </w:r>
    </w:p>
    <w:p w:rsidR="00C74EAF" w:rsidRPr="00377B0D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przygotowanie absolwentów do pracy w firmach i instytucjach zajmujących się produkcją medialną (filmową, telewizyjną, wideo) oraz organizacją wydarzeń artystycznych,</w:t>
      </w:r>
    </w:p>
    <w:p w:rsidR="00C74EAF" w:rsidRPr="00377B0D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zdobycie wiedzy z zakresu nauk o komunikacji społecznej i mediach oraz o sztukach filmowych,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ab/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C74EAF" w:rsidRPr="00377B0D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nabycie umiejętności posługiwania się nowoczesnymi technologiami i narzędziami właściwymi dla studiowanego kierunku,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C74EAF" w:rsidRPr="00377B0D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nabycie kompetencji społecznych wymaganych na współczesnym rynku pracy,</w:t>
      </w:r>
    </w:p>
    <w:p w:rsidR="00C74EAF" w:rsidRPr="00377B0D" w:rsidRDefault="00C74EAF" w:rsidP="00C74E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przygotowanie absolwentów do podjęcia studiów II stopnia.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C549A3" w:rsidRPr="00377B0D" w:rsidRDefault="00C549A3" w:rsidP="00C549A3">
      <w:p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>Charakterystyka kierunku z uwzględnieniem potrzeb społeczno-gospodarczych</w:t>
      </w:r>
    </w:p>
    <w:p w:rsidR="00C74EAF" w:rsidRPr="00377B0D" w:rsidRDefault="00C74EAF" w:rsidP="00C74EAF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Program studiów zorientowany jest na kształcenie specjalistów w zakresie organizacji produkcji medialnej (</w:t>
      </w:r>
      <w:r w:rsidRPr="00377B0D">
        <w:rPr>
          <w:rFonts w:ascii="Cambria" w:eastAsia="Cambria" w:hAnsi="Cambria" w:cs="Cambria"/>
          <w:sz w:val="24"/>
          <w:szCs w:val="24"/>
        </w:rPr>
        <w:t>głównie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 filmowej, telewizyjnej, wideo), a zwłaszcza kierowników produkcji, co jest odpowiedzią na potrzeby dynamicznie rozwijającego się regionalnego rynku pracy. W Krakowie odbywają się liczne imprezy kulturalne wymagające profesjonalnego zaplecza organizacyjnego, działają dwie stacje telewizyjne, liczne portale internetowe oraz firmy i instytucje zajmujące się produkcją filmową, które poszukują do pracy do organizowania produkcji lub wydarzeń kulturalnych osób z dobrym przygotowaniem praktycznym.  </w:t>
      </w: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W odpowiedzi na potrzeby otoczenia społeczno gospodarczego proponowane są nowe przedmioty, oferowane studentom jako do wyboru lub włączane do planu studiów, a także uaktualniane i modyfikowane są treści już realizowanych przedmiotów. </w:t>
      </w: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realizacji programu - informacja o ścieżkach specjalizacyjnych, modułach i warunkach ich wyboru </w:t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sz w:val="24"/>
          <w:szCs w:val="24"/>
        </w:rPr>
        <w:t xml:space="preserve">Studia trwają 6 semestrów i prowadzone są w trybie stacjonarnym (poniedziałek-piątek).  Na program studiów składa się grupa przedmiotów kierunkowych, grupa przedmiotów podstawowych z obszaru nauk społecznych i humanistycznych dających orientację we współczesnym świecie i jego problemach oraz uzupełniających wiedzę kierunkową a także rozbudowana grupa przedmiotów specjalistycznych realizowanych w formie warsztatów i konwersatoriów, prowadzonych w formie praktycznej przez specjalistów z rynku pracy .  </w:t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sz w:val="24"/>
          <w:szCs w:val="24"/>
        </w:rPr>
        <w:lastRenderedPageBreak/>
        <w:t>W  semestrach 1, 2 i 3 dominują przedmioty kierunkowe i podstawowe, w kolejnych zajęcia praktyczne, w tym specjalistyczne warsztaty mistrzowskie. Nacisk położony jest na praktyczne formy realizacji treści programowych i weryfikację osiągania efektów uczenia się. Ponad 50% zajęć realizowanych jest w formie praktycznej. Przedmioty fakultatywne przekraczają 30%, studenci wybierają je z listy proponowanych kursów do wyboru, udostępnionej im przed rozpoczęciem semestru. Program studiów obejmuje 6 miesięczną praktykę zawodową. Studia kończą się egzaminem dyplomowym.</w:t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>Praktyki zawodowe - wymiar, zasady i forma odbywania praktyk zawodowych</w:t>
      </w:r>
    </w:p>
    <w:p w:rsidR="00C74EAF" w:rsidRPr="00377B0D" w:rsidRDefault="00C74EAF" w:rsidP="00C74EAF">
      <w:pPr>
        <w:shd w:val="clear" w:color="auto" w:fill="FFFFFF"/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Wszystkich studentów obowiązują 6 miesięczne praktyki zawodowe. Ich celem jest zaznajomienie studentów z charakterem przyszłego zawodu, wykorzystanie nabytych umiejętności w praktycznym działaniu,  zyskanie doświadczenia zawodowego oraz poznanie warunków i klimatu pracy zespołowej, sprawdzenie zdolności do adaptacji w nowym środowisku, elastyczności zachowań oraz możliwości realizacji własnych planów zawodowych.</w:t>
      </w:r>
      <w:r w:rsidRPr="00377B0D">
        <w:rPr>
          <w:rFonts w:ascii="Cambria" w:eastAsia="Cambria" w:hAnsi="Cambria" w:cs="Cambria"/>
          <w:sz w:val="24"/>
          <w:szCs w:val="24"/>
        </w:rPr>
        <w:t xml:space="preserve"> J</w:t>
      </w:r>
      <w:r w:rsidRPr="00377B0D">
        <w:rPr>
          <w:rFonts w:ascii="Cambria" w:eastAsia="Cambria" w:hAnsi="Cambria" w:cs="Cambria"/>
          <w:color w:val="000000"/>
          <w:sz w:val="24"/>
          <w:szCs w:val="24"/>
        </w:rPr>
        <w:t>eden miesiąc praktyki studenci realizują oni Studiu telewizyjno-filmowym Krakowskiej Akademii w ostatnim miesiącu semestru IV, pozostałe 5 miesięcy w semestrze VI. </w:t>
      </w:r>
    </w:p>
    <w:p w:rsidR="00C74EAF" w:rsidRPr="00377B0D" w:rsidRDefault="00C74EAF" w:rsidP="00C74EAF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Studenci mogą odbywać praktyki przede wszystkim w stacjach telewizyjnych lub firmach i instytucjach zajmujących się produkcją filmową, materiałów video,   organizacją wydarzeń kulturalnych.  Mogą też odbyć część lub całą praktykę w Studiu telewizyjno-filmowym Krakowskiej Akademii.</w:t>
      </w:r>
    </w:p>
    <w:p w:rsidR="00C74EAF" w:rsidRPr="00377B0D" w:rsidRDefault="00C74EAF" w:rsidP="00C74EAF">
      <w:pPr>
        <w:shd w:val="clear" w:color="auto" w:fill="FFFFFF"/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Przebieg praktyk nadzorowany jest przez pełnomocnika dziekana ds. praktyk studenckich. Pełnomocnik może również zaliczyć studentowi pracę zawodową jako praktykę na podstawie zaświadczenia o zatrudnieniu z wyszczególnionym stanowiskiem i okresem zatrudnienia oraz zakresem wykonywanych obowiązków. 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>Badania naukowe</w:t>
      </w:r>
    </w:p>
    <w:p w:rsidR="00C74EAF" w:rsidRPr="00377B0D" w:rsidRDefault="00C74EAF" w:rsidP="00C74E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 xml:space="preserve">Główne kierunki badań naukowych w jednostce </w:t>
      </w:r>
    </w:p>
    <w:p w:rsidR="00C74EAF" w:rsidRPr="00377B0D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Dawne i współczesne media i systemy medialne.</w:t>
      </w:r>
    </w:p>
    <w:p w:rsidR="00C74EAF" w:rsidRPr="00377B0D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Kino polskie i światowe.  </w:t>
      </w:r>
    </w:p>
    <w:p w:rsidR="00C74EAF" w:rsidRPr="00377B0D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Teoria i praktyka  zawodów związanych z produkcją filmową i audiowizualną, w tym regulacje prawne i etyczne oraz wyzwania wynikające z dynamicznego rozwoju technologicznego.</w:t>
      </w:r>
    </w:p>
    <w:p w:rsidR="00C74EAF" w:rsidRPr="00377B0D" w:rsidRDefault="00C74EAF" w:rsidP="00C74E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Wykorzystywanie nowych technologii w produkcjach audiowizualnych.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>Związek badań naukowych z dydaktyką w ramach dyscypliny, do której przyporządkowany jest kierunek studiów</w:t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sz w:val="24"/>
          <w:szCs w:val="24"/>
        </w:rPr>
        <w:t>Badania naukowe realizowane przez kadrę dydaktyczną obejmują tematykę i metodologię nauk o komunikacji społecznej i mediach oraz sztuk filmowych i są bezpośrednio powiązane z dydaktyką poprzez założone dla kierunku efekty uczenia się oraz dobór przedmiotów w planie studiów (zarówno obowiązkowych jak i obieralnych).</w:t>
      </w:r>
    </w:p>
    <w:p w:rsidR="00C74EAF" w:rsidRPr="00377B0D" w:rsidRDefault="00C74EAF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BC30ED" w:rsidRPr="00377B0D" w:rsidRDefault="00BC30ED" w:rsidP="006B38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BC30ED" w:rsidRPr="00377B0D" w:rsidRDefault="00BC30ED" w:rsidP="00C74E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 xml:space="preserve">Opis infrastruktury niezbędnej do prowadzenia kształcenia  </w:t>
      </w: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Sale wykładowe, w których odbywają się zajęcia wyposażone są w rzutniki multimedialne, ekrany, cyfrowe rzutniki folii i pisma, wysokiej jakości sprzęt komputerowy (z dostępem do internetu),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internetu (hot spot). Budynki uczelni są przystosowane do potrzeb osób z niepełnosprawnościami.</w:t>
      </w: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>Dla potrzeb kierunku organizacja produkcji filmowej i telewizyjnej stworzone zostało profesjonalne studio telewizyjno-filmowe oraz pracownia montażowa wyposażone w nowoczesny sprzęt i oprogramowanie, które są do dyspozycji studentów także w ramach pracy własnej. Studio telewizyjne jest otwarte codziennie w godzinach 9.00-17.00, z możliwością przedłużenia pracy, jeśli zachodzi taka potrzeba, pracownia montażowa jest dostępna poza godzinami zajęć jeśli jest taka potrzeba. Studenci mogą korzystać z konsultacji świadczonych przez pracowników, oraz ze sprzętu znajdującego na wyposażeniu. Na potrzeby pracy własnej studenci mają możliwość wypożyczenia 10 zestawów reporterskich składających się z kamery i obiektywu, statywu, mikrofonów oraz oświetlenia.</w:t>
      </w:r>
    </w:p>
    <w:p w:rsidR="00C74EAF" w:rsidRPr="00377B0D" w:rsidRDefault="00C74EAF" w:rsidP="00C74EAF">
      <w:pPr>
        <w:spacing w:after="0" w:line="240" w:lineRule="auto"/>
        <w:ind w:firstLine="720"/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Każdy student rozpoczynający naukę w KAAFM ma tworzone indywidualne konto w usłudze MS Office 365 obejmujące m.in. konto pocztowe Outlook, podstawowe oprogramowanie biurowe (Word, PowerPoint, Excel) oraz komunikator MS Teams.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  </w:t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mbria" w:eastAsia="Cambria" w:hAnsi="Cambria" w:cs="Cambria"/>
          <w:b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b/>
          <w:color w:val="000000"/>
          <w:sz w:val="24"/>
          <w:szCs w:val="24"/>
        </w:rPr>
        <w:t>Wymogi związane z ukończeniem studiów (praca dyplomowa, egzamin dyplomowy)</w:t>
      </w:r>
    </w:p>
    <w:p w:rsidR="006B3809" w:rsidRPr="00377B0D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Program studiów nie przewiduje pisania pracy dyplomowej. Studia kończą się ustnym egzaminem dyplomowym składanym przed komisją powołaną przez dziekana. W ramach przygotowania do egzaminu dyplomowego studenci uczestniczą w dwóch seminariach dyplomowych realizowanych w semestrach 5 i 6. </w:t>
      </w:r>
    </w:p>
    <w:p w:rsidR="006B3809" w:rsidRPr="00377B0D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Tematyka seminariów obejmuje zagadnienia z zakresu przedmiotów obowiązkowych realizowanych w czasie studiów, a ich lista, po zatwierdzeniu jej przez Radę Wydziału, jest udostępniana seminarzystom na początku każdego roku akademickiego. Warunkiem zaliczenia seminarium jest opracowanie w formie eseju jednego zagadnienia z tej listy. Oba eseje seminaryjne są dołączane do dokumentacji przebiegu studiów.  </w:t>
      </w:r>
    </w:p>
    <w:p w:rsidR="006B3809" w:rsidRPr="00377B0D" w:rsidRDefault="006B3809" w:rsidP="006B3809">
      <w:pPr>
        <w:ind w:firstLine="360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t xml:space="preserve">W trakcie egzaminu dyplomowego student odpowiada na trzy pytania: dwa z nich  pochodzą z listy zagadnień (z wyłączeniem zagadnień będących przedmiotem esejów seminaryjnych), jedno dotyczy szczegółowego zagadnienia opracowanego w jednym z esejów zaliczeniowych z seminarium. </w:t>
      </w:r>
    </w:p>
    <w:p w:rsidR="00C74EAF" w:rsidRPr="00377B0D" w:rsidRDefault="006B3809" w:rsidP="006B3809">
      <w:pPr>
        <w:jc w:val="both"/>
        <w:rPr>
          <w:rFonts w:ascii="Cambria" w:eastAsia="Cambria" w:hAnsi="Cambria" w:cs="Cambria"/>
          <w:sz w:val="24"/>
          <w:szCs w:val="24"/>
        </w:rPr>
      </w:pPr>
      <w:r w:rsidRPr="00377B0D">
        <w:rPr>
          <w:rFonts w:ascii="Cambria" w:eastAsia="Cambria" w:hAnsi="Cambria" w:cs="Cambria"/>
          <w:color w:val="000000"/>
          <w:sz w:val="24"/>
          <w:szCs w:val="24"/>
        </w:rPr>
        <w:lastRenderedPageBreak/>
        <w:t>Szczegółowe warunki przeprowadzania egzaminu dyplomowego są opisane w Procedurze dyplomowania zamieszczonej wraz z aktualną listą zagadnień egzaminacyjnych na stronie internetowej Wydziału w zakładce Egzamin dyplomowy.</w:t>
      </w:r>
    </w:p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p w:rsidR="00BC30ED" w:rsidRPr="00377B0D" w:rsidRDefault="00BC30ED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p w:rsidR="00C74EAF" w:rsidRPr="00377B0D" w:rsidRDefault="00C74EAF" w:rsidP="00C74EAF">
      <w:pPr>
        <w:spacing w:after="0"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jc w:val="both"/>
        <w:rPr>
          <w:rFonts w:ascii="Cambria" w:eastAsia="Cambria" w:hAnsi="Cambria" w:cs="Cambria"/>
          <w:b/>
          <w:sz w:val="24"/>
          <w:szCs w:val="24"/>
        </w:rPr>
      </w:pPr>
      <w:r w:rsidRPr="00377B0D">
        <w:rPr>
          <w:rFonts w:ascii="Cambria" w:hAnsi="Cambria"/>
          <w:sz w:val="24"/>
          <w:szCs w:val="24"/>
        </w:rPr>
        <w:br w:type="page"/>
      </w:r>
    </w:p>
    <w:p w:rsidR="00C74EAF" w:rsidRPr="00377B0D" w:rsidRDefault="00C74EAF" w:rsidP="00C74EAF">
      <w:pPr>
        <w:spacing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  <w:r w:rsidRPr="00377B0D">
        <w:rPr>
          <w:rFonts w:ascii="Cambria" w:eastAsia="Cambria" w:hAnsi="Cambria" w:cs="Cambria"/>
          <w:b/>
          <w:sz w:val="24"/>
          <w:szCs w:val="24"/>
        </w:rPr>
        <w:lastRenderedPageBreak/>
        <w:t>Opis zakładanych efektów uczenia się w odniesieniu do charakterystyk drugiego stopnia efektów uczenia się dla kwalifikacji na poziomie 6 Polskiej Ramy Kwalifikacji</w:t>
      </w:r>
    </w:p>
    <w:tbl>
      <w:tblPr>
        <w:tblW w:w="9062" w:type="dxa"/>
        <w:tblLayout w:type="fixed"/>
        <w:tblLook w:val="0400" w:firstRow="0" w:lastRow="0" w:firstColumn="0" w:lastColumn="0" w:noHBand="0" w:noVBand="1"/>
      </w:tblPr>
      <w:tblGrid>
        <w:gridCol w:w="1300"/>
        <w:gridCol w:w="5247"/>
        <w:gridCol w:w="2515"/>
      </w:tblGrid>
      <w:tr w:rsidR="00C74EAF" w:rsidRPr="00377B0D" w:rsidTr="004565C2"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Nazwa wydziału: Wydział Zarządzania i Komunikacji Społecznej</w:t>
            </w:r>
          </w:p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Nazwa kierunku studiów: organizacja produkcji filmowej i telewizyjnej</w:t>
            </w:r>
          </w:p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Poziom studiów: studia pierwszego stopnia</w:t>
            </w:r>
          </w:p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Profil kształcenia: praktyczny</w:t>
            </w:r>
          </w:p>
        </w:tc>
      </w:tr>
      <w:tr w:rsidR="00C74EAF" w:rsidRPr="00377B0D" w:rsidTr="004565C2"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Symbol 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Odniesienie do charakterystyk pierwszego stopnia efektów uczenia się dla kwalifikacji na poziomie 6 PRK</w:t>
            </w:r>
          </w:p>
        </w:tc>
      </w:tr>
      <w:tr w:rsidR="00C74EAF" w:rsidRPr="00377B0D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377B0D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C74EAF" w:rsidRPr="00377B0D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Zna i rozumie język filmu i telewizji oraz terminologię używaną przy realizacjach filmowych i telewizyjnych w polskim i angielskim obszarze językowym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Ma zaawansowaną wiedzę o kinie polskim, światowym, tradycyjnych i nowych mediach  oraz o ich ekonomicznych, politycznych i kulturowych uwarunkowaniach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 P6S_WG</w:t>
            </w:r>
          </w:p>
        </w:tc>
      </w:tr>
      <w:tr w:rsidR="00C74EAF" w:rsidRPr="00377B0D" w:rsidTr="004565C2">
        <w:trPr>
          <w:trHeight w:val="62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Zna relacje między osobami współtworzącymi produkcje filmowe, telewizyjne oraz widowiska artystyczne, rozumie ich  zadania i role w zespole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C74EAF" w:rsidRPr="00377B0D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Ma zaawansowaną wiedzę z zakresu organizacji i ekonomiki produkcji filmowej i telewizyjnej, zna technikę i technologię produkcji filmowej i telewizyjnej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C74EAF" w:rsidRPr="00377B0D" w:rsidTr="004565C2">
        <w:trPr>
          <w:trHeight w:val="551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Ma zaawansowaną wiedzę dotyczącą  wybranych zagadnień z zakresu  nauk o komunikacji społecznej i mediach, sztuk filmowych i teatralnych oraz aspektów prawnych produkcji medialnych i rozumie ich  znaczenie   dla przyszłej pracy zawodowej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Zna i rozumie złożoność współczesnego świata, w tym w szczególności w sferze kultury i jej organizacji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P6S_WG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P6S_WK</w:t>
            </w:r>
          </w:p>
        </w:tc>
      </w:tr>
      <w:tr w:rsidR="00C74EAF" w:rsidRPr="00377B0D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377B0D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analizować filmy, programy telewizyjne i formy audiowizualne posługując się fachową terminologią w języku polski i obcym na poziomie B2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</w:tc>
      </w:tr>
      <w:tr w:rsidR="00C74EAF" w:rsidRPr="00377B0D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EUK6_U2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zaplanować i zorganizować produkcję filmową i telewizyjną oraz wydarzenie kulturalne   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P6S_UO</w:t>
            </w: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wskazać podmioty rynku audiowizualnego, scharakteryzować ich specyfikę i działalność oraz ich uwarunkowania ekonomiczne, polityczne, społeczne i kulturowe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wskazać możliwości finansowania produkcji audiowizualnych oraz zaaplikować o środki na ich realizację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samodzielnie zdobywać wiedzę  i rozwijać swoje profesjonalne umiejętności , pracować samodzielnie i organizować pracę zespołu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P6S_UU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Potrafi dyskutować o różnych zawodowych pomysłach, prezentować swoje pomysły, przekonywać do nich rozmówców i negocjować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P6S_UK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67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Potrafi działać w różnych warunkach i pod presją czasu oraz przewidzieć skutki swoich działań w aspekcie zawodowym, prawnym i etycznym 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P6S_UW</w:t>
            </w:r>
          </w:p>
        </w:tc>
      </w:tr>
      <w:tr w:rsidR="00C74EAF" w:rsidRPr="00377B0D" w:rsidTr="004565C2">
        <w:trPr>
          <w:trHeight w:val="567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74EAF" w:rsidRPr="00377B0D" w:rsidRDefault="00C74EAF" w:rsidP="004565C2">
            <w:pPr>
              <w:spacing w:before="72" w:after="72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C74EAF" w:rsidRPr="00377B0D" w:rsidTr="004565C2">
        <w:trPr>
          <w:trHeight w:val="21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EUK6_KS1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Jest gotów do obiektywnej oceny posiadanej wiedzy,  stałego jej pogłębiania i wykorzystywania w praktyce zawodowej, planowania własnego rozwoju i ścieżki kariery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19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EUK6_KS2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Jest gotów do pracy w zespole, odpowiedzialnego pełnienia ról zawodowych, przestrzegania zasad etyki zawodowej, jest kreatywny i otwarty na nowe wyzwania, powierzone zadania wykonuje rzetelnie, starannie i terminowo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</w:tc>
      </w:tr>
      <w:tr w:rsidR="00C74EAF" w:rsidRPr="00377B0D" w:rsidTr="004565C2">
        <w:trPr>
          <w:trHeight w:val="225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Jest gotów do podejmowania kontaktów w życiu zawodowym i publicznym oraz propagowania działań na rzecz interesu publicznego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  <w:tr w:rsidR="00C74EAF" w:rsidRPr="00377B0D" w:rsidTr="004565C2">
        <w:trPr>
          <w:trHeight w:val="150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before="72" w:after="72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EUK6_KS4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377B0D">
              <w:rPr>
                <w:rFonts w:ascii="Cambria" w:eastAsia="Cambria" w:hAnsi="Cambria" w:cs="Cambria"/>
                <w:sz w:val="24"/>
                <w:szCs w:val="24"/>
              </w:rPr>
              <w:t>Szanuje różnorodność, ma świadomość zagrożeń związanych z praktykami manipulacyjnymi i dyskryminacyjnymi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P6S_KK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P6S_KO</w:t>
            </w:r>
          </w:p>
          <w:p w:rsidR="00C74EAF" w:rsidRPr="00377B0D" w:rsidRDefault="00C74EAF" w:rsidP="004565C2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P6S_KR</w:t>
            </w:r>
          </w:p>
        </w:tc>
      </w:tr>
    </w:tbl>
    <w:p w:rsidR="00C74EAF" w:rsidRPr="00377B0D" w:rsidRDefault="00C74EAF" w:rsidP="00C74EAF">
      <w:pPr>
        <w:rPr>
          <w:rFonts w:ascii="Cambria" w:hAnsi="Cambria"/>
          <w:sz w:val="24"/>
          <w:szCs w:val="24"/>
        </w:rPr>
      </w:pP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spacing w:line="240" w:lineRule="auto"/>
        <w:jc w:val="both"/>
        <w:rPr>
          <w:rFonts w:ascii="Cambria" w:eastAsia="Cambria" w:hAnsi="Cambria" w:cs="Cambria"/>
          <w:b/>
          <w:sz w:val="24"/>
          <w:szCs w:val="24"/>
        </w:rPr>
      </w:pPr>
    </w:p>
    <w:p w:rsidR="00C74EAF" w:rsidRPr="00377B0D" w:rsidRDefault="00C74EAF" w:rsidP="00C74EAF">
      <w:p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1335"/>
        <w:gridCol w:w="6452"/>
      </w:tblGrid>
      <w:tr w:rsidR="00C74EAF" w:rsidRPr="00377B0D" w:rsidTr="004565C2">
        <w:tc>
          <w:tcPr>
            <w:tcW w:w="9351" w:type="dxa"/>
            <w:gridSpan w:val="3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Grupa zajęć podstawowych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C74EAF" w:rsidRPr="00377B0D" w:rsidTr="004565C2">
        <w:tc>
          <w:tcPr>
            <w:tcW w:w="2899" w:type="dxa"/>
            <w:gridSpan w:val="2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6452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Treści zapewniające poznanie istotnych zagadnień z zakresu wybranych nauk społecznych i humanistycznych,  stanowiące uzupełnienie i rozszerzenie wiedzy kierunkowej, ( nauki o zarządzaniu i jakości, nauki prawne i inne, nauki o kulturze i religii).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 ramach tej grupy przedmiotów studenci poznają podstawy: zarządzania, prawa, wiedzy o kulturze i sposobach pozyskiwania na nią funduszy, a także nabywają umiejętności i kompetencje społeczne cenione na rynku pracy: specyfika pracy grupowej, negocjacje i rozwiązywanie konfliktów, savoir vivre, polityka antydyskryminacyjna. W tej grupie znajduje się także lektorat języka obcego i WF.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933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Grupa zajęć kierunkowych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2899" w:type="dxa"/>
            <w:gridSpan w:val="2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6452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EUK6_W6</w:t>
            </w:r>
          </w:p>
        </w:tc>
        <w:tc>
          <w:tcPr>
            <w:tcW w:w="6452" w:type="dxa"/>
            <w:vMerge w:val="restart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lastRenderedPageBreak/>
              <w:t xml:space="preserve">Treści zapewniające zaawansowaną wiedzę z zakresu dyscypliny wiodącej -  nauk o komunikacji społecznej i mediach oraz z dyscypliny dodatkowej –  sztuki filmowe i teatralne: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- wiedza o filmie, historia kina światowego i polskiego,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- wiedza o dawnych i współczesnych mediach,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- wiedza o prawnych i finansowych aspektach produkcji filmowej i telewizyjnej, 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- wiedza o organizacji i ekonomice produkcji filmowej i telewizyjnej, 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- wiedza o technice i technologii produkcji filmowej i telewizyjnej, 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zajęcia praktyczne pozwalające rozwijać umiejętności związane z pracą kierownika produkcji, w tym: pozyskiwania funduszy na produkcję, prowadzenie dokumentacji, planowanie kosztów.</w:t>
            </w: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lastRenderedPageBreak/>
              <w:t>Umiejętności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Grupa zajęć specjalistycznych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2899" w:type="dxa"/>
            <w:gridSpan w:val="2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EUK6_W1 EUK6_W2 EUK6_W3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EUK6_W4 EUK6_W5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EUK6_W6</w:t>
            </w:r>
          </w:p>
        </w:tc>
        <w:tc>
          <w:tcPr>
            <w:tcW w:w="6452" w:type="dxa"/>
            <w:vMerge w:val="restart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Treści zapewniające specjalistyczną wiedzę kierunkową oraz pozwalające na nabycie umiejętności zawodowych w czasie warsztatów prowadzonych przez specjalistów z branży filmowo-telewizyjnej, realizowanych w warunkach odpowiadających przyszłemu miejscu pracy: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warsztaty operatorskie i montażowe,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-realizacja filmowa i telewizyjna,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warsztaty związane z produkcją filmową i telewizyjną.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EUK6_U2 EUK6_U3 EUK6_U4 EUK6_U5 EUK6_U6 EUK6_U7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1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2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3 EUK6_K</w:t>
            </w:r>
            <w:r w:rsidR="00BC30ED" w:rsidRPr="00377B0D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377B0D">
              <w:rPr>
                <w:rFonts w:ascii="Cambria" w:eastAsia="Cambria" w:hAnsi="Cambria" w:cs="Cambria"/>
                <w:sz w:val="24"/>
                <w:szCs w:val="24"/>
              </w:rPr>
              <w:t>4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Praktyki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2899" w:type="dxa"/>
            <w:gridSpan w:val="2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452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Treści programowe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EUK6_W1 EUK6_W3 EUK6_W4</w:t>
            </w:r>
          </w:p>
        </w:tc>
        <w:tc>
          <w:tcPr>
            <w:tcW w:w="6452" w:type="dxa"/>
            <w:vMerge w:val="restart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Praktyki umożliwiają weryfikację wiedzy kompetencji i umiejętności nabytych w trakcie uczenia się z oczekiwaniami pracodawców, poznanie stylu i sposobu pracy, struktury organizacyjnej oraz kultury korporacyjnej  firm i instytucji związanych z branżą filmową i medialną. </w:t>
            </w: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EUK6_U1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EUK6_U2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EUK6_U3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EUK6_U4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EUK6_U5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EUK6_U6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EUK6_U7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74EAF" w:rsidRPr="00377B0D" w:rsidTr="004565C2">
        <w:trPr>
          <w:trHeight w:val="75"/>
        </w:trPr>
        <w:tc>
          <w:tcPr>
            <w:tcW w:w="156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Kompetencje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35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EUK6_KS1 EUK6_KS2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EUK6_KS3 EUK6_KS4</w:t>
            </w:r>
          </w:p>
        </w:tc>
        <w:tc>
          <w:tcPr>
            <w:tcW w:w="6452" w:type="dxa"/>
            <w:vMerge/>
          </w:tcPr>
          <w:p w:rsidR="00C74EAF" w:rsidRPr="00377B0D" w:rsidRDefault="00C74EAF" w:rsidP="00456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4"/>
        <w:gridCol w:w="7724"/>
      </w:tblGrid>
      <w:tr w:rsidR="00C74EAF" w:rsidRPr="00377B0D" w:rsidTr="004565C2">
        <w:trPr>
          <w:trHeight w:val="699"/>
        </w:trPr>
        <w:tc>
          <w:tcPr>
            <w:tcW w:w="1564" w:type="dxa"/>
            <w:shd w:val="clear" w:color="auto" w:fill="D0CECE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724" w:type="dxa"/>
            <w:shd w:val="clear" w:color="auto" w:fill="D0CECE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Metody weryfikacji i oceny efektów uczenia się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b/>
                <w:sz w:val="24"/>
                <w:szCs w:val="24"/>
              </w:rPr>
              <w:t>osiągnięte przez studenta w trakcie całego cyklu kształcenia</w:t>
            </w:r>
          </w:p>
        </w:tc>
      </w:tr>
      <w:tr w:rsidR="00C74EAF" w:rsidRPr="00377B0D" w:rsidTr="004565C2">
        <w:trPr>
          <w:trHeight w:val="2832"/>
        </w:trPr>
        <w:tc>
          <w:tcPr>
            <w:tcW w:w="156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Wiedza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egzaminy pisemne i ustne,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testy egzaminacyjne,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kolokwia,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referaty i prezentacje,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- prace projektowe.</w:t>
            </w:r>
          </w:p>
          <w:p w:rsidR="00C74EAF" w:rsidRPr="00377B0D" w:rsidRDefault="00C74EAF" w:rsidP="004565C2">
            <w:pPr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Ostateczną formą weryfikacji wiedzy jest ustny egzamin dyplomowy, obejmujący treści z całego toku studiów, do którego studenci przygotowują się w trakcie seminariów dyplomowych.</w:t>
            </w:r>
          </w:p>
        </w:tc>
      </w:tr>
      <w:tr w:rsidR="00C74EAF" w:rsidRPr="00377B0D" w:rsidTr="004565C2">
        <w:trPr>
          <w:trHeight w:val="2832"/>
        </w:trPr>
        <w:tc>
          <w:tcPr>
            <w:tcW w:w="156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Umiejętności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Podstawową metodą weryfikowania osiąganych umiejętności, odpowiadającą praktycznemu profilowi studiów, jest metoda learning by doing (nauka przez działanie).  Zgodnie z nią, warunkiem zaliczenie większości przedmiotów, nie tylko praktycznych, jest wykonanie projektu weryfikującego osiągnięcie umiejętności założonych w kierunkowych efektach uczenia się. Projekty realizowane są indywidualnie i grupowo. Wykazanie się umiejętnościami jest warunkiem zaliczenia wszystkich przedmiotów praktycznych, zwłaszcza warsztatów specjalistycznych.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umiejętnościami oczekiwanymi przez pracodawców.</w:t>
            </w:r>
          </w:p>
        </w:tc>
      </w:tr>
      <w:tr w:rsidR="00C74EAF" w:rsidRPr="00377B0D" w:rsidTr="004565C2">
        <w:trPr>
          <w:trHeight w:val="2832"/>
        </w:trPr>
        <w:tc>
          <w:tcPr>
            <w:tcW w:w="156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Kompetencje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7724" w:type="dxa"/>
          </w:tcPr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 xml:space="preserve"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 </w:t>
            </w:r>
          </w:p>
          <w:p w:rsidR="00C74EAF" w:rsidRPr="00377B0D" w:rsidRDefault="00C74EAF" w:rsidP="004565C2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377B0D">
              <w:rPr>
                <w:rFonts w:ascii="Cambria" w:eastAsia="Cambria" w:hAnsi="Cambria" w:cs="Cambria"/>
                <w:sz w:val="24"/>
                <w:szCs w:val="24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C74EAF" w:rsidRPr="00377B0D" w:rsidRDefault="00C74EAF" w:rsidP="00C74EAF">
      <w:pPr>
        <w:jc w:val="both"/>
        <w:rPr>
          <w:rFonts w:ascii="Cambria" w:eastAsia="Cambria" w:hAnsi="Cambria" w:cs="Cambria"/>
          <w:sz w:val="24"/>
          <w:szCs w:val="24"/>
        </w:rPr>
      </w:pPr>
    </w:p>
    <w:p w:rsidR="00E04982" w:rsidRPr="00377B0D" w:rsidRDefault="00E04982">
      <w:pPr>
        <w:rPr>
          <w:rFonts w:ascii="Cambria" w:hAnsi="Cambria"/>
          <w:sz w:val="24"/>
          <w:szCs w:val="24"/>
        </w:rPr>
      </w:pPr>
      <w:bookmarkStart w:id="1" w:name="_GoBack"/>
      <w:bookmarkEnd w:id="1"/>
    </w:p>
    <w:sectPr w:rsidR="00E04982" w:rsidRPr="00377B0D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67D" w:rsidRDefault="00BD767D">
      <w:pPr>
        <w:spacing w:after="0" w:line="240" w:lineRule="auto"/>
      </w:pPr>
      <w:r>
        <w:separator/>
      </w:r>
    </w:p>
  </w:endnote>
  <w:endnote w:type="continuationSeparator" w:id="0">
    <w:p w:rsidR="00BD767D" w:rsidRDefault="00BD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67D" w:rsidRDefault="00BD767D">
      <w:pPr>
        <w:spacing w:after="0" w:line="240" w:lineRule="auto"/>
      </w:pPr>
      <w:r>
        <w:separator/>
      </w:r>
    </w:p>
  </w:footnote>
  <w:footnote w:type="continuationSeparator" w:id="0">
    <w:p w:rsidR="00BD767D" w:rsidRDefault="00BD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6D1" w:rsidRDefault="00AB37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7A2D">
      <w:rPr>
        <w:noProof/>
        <w:color w:val="000000"/>
      </w:rPr>
      <w:t>12</w:t>
    </w:r>
    <w:r>
      <w:rPr>
        <w:color w:val="000000"/>
      </w:rPr>
      <w:fldChar w:fldCharType="end"/>
    </w:r>
  </w:p>
  <w:p w:rsidR="00E516D1" w:rsidRDefault="00BD767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F791E"/>
    <w:multiLevelType w:val="multilevel"/>
    <w:tmpl w:val="7592BFB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106897"/>
    <w:multiLevelType w:val="multilevel"/>
    <w:tmpl w:val="73E0F8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B0714"/>
    <w:multiLevelType w:val="multilevel"/>
    <w:tmpl w:val="95183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D7CF9"/>
    <w:multiLevelType w:val="multilevel"/>
    <w:tmpl w:val="84C2B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7F7A4D3B"/>
    <w:multiLevelType w:val="multilevel"/>
    <w:tmpl w:val="506C8E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AF"/>
    <w:rsid w:val="00377B0D"/>
    <w:rsid w:val="00571349"/>
    <w:rsid w:val="00652A64"/>
    <w:rsid w:val="006B3809"/>
    <w:rsid w:val="00926978"/>
    <w:rsid w:val="00AB377C"/>
    <w:rsid w:val="00B60589"/>
    <w:rsid w:val="00BC30ED"/>
    <w:rsid w:val="00BD767D"/>
    <w:rsid w:val="00C549A3"/>
    <w:rsid w:val="00C74EAF"/>
    <w:rsid w:val="00C91AFD"/>
    <w:rsid w:val="00CA390B"/>
    <w:rsid w:val="00CC4D77"/>
    <w:rsid w:val="00D26929"/>
    <w:rsid w:val="00D87A2D"/>
    <w:rsid w:val="00E04982"/>
    <w:rsid w:val="00E93D65"/>
    <w:rsid w:val="00EA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9ED3"/>
  <w15:docId w15:val="{84451704-ED82-4435-B019-941271DB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EAF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7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B0D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2971</Words>
  <Characters>17828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</dc:creator>
  <cp:lastModifiedBy>Mariola Pagacz</cp:lastModifiedBy>
  <cp:revision>2</cp:revision>
  <cp:lastPrinted>2022-07-07T08:57:00Z</cp:lastPrinted>
  <dcterms:created xsi:type="dcterms:W3CDTF">2022-07-07T08:58:00Z</dcterms:created>
  <dcterms:modified xsi:type="dcterms:W3CDTF">2022-07-07T08:58:00Z</dcterms:modified>
</cp:coreProperties>
</file>