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85"/>
        <w:gridCol w:w="7324"/>
      </w:tblGrid>
      <w:tr w:rsidR="00452FBB" w:rsidRPr="00B45FD4" w:rsidTr="00480941">
        <w:tc>
          <w:tcPr>
            <w:tcW w:w="9209" w:type="dxa"/>
            <w:gridSpan w:val="2"/>
            <w:shd w:val="clear" w:color="auto" w:fill="E7E6E6"/>
          </w:tcPr>
          <w:p w:rsidR="00452FBB" w:rsidRPr="00B45FD4" w:rsidRDefault="00452FBB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Hlk9580076"/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Podstawowe informacje</w:t>
            </w:r>
          </w:p>
        </w:tc>
      </w:tr>
      <w:tr w:rsidR="00452FBB" w:rsidRPr="00B45FD4" w:rsidTr="00572DDA">
        <w:tc>
          <w:tcPr>
            <w:tcW w:w="0" w:type="auto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Nazwa Wydziału</w:t>
            </w:r>
          </w:p>
        </w:tc>
        <w:tc>
          <w:tcPr>
            <w:tcW w:w="7289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Wydział Nauk o Bezpieczeństwie </w:t>
            </w:r>
          </w:p>
        </w:tc>
      </w:tr>
      <w:tr w:rsidR="00452FBB" w:rsidRPr="00B45FD4" w:rsidTr="00572DDA">
        <w:tc>
          <w:tcPr>
            <w:tcW w:w="0" w:type="auto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Nazwa kierunku</w:t>
            </w:r>
          </w:p>
        </w:tc>
        <w:tc>
          <w:tcPr>
            <w:tcW w:w="7289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Bezpieczeństwo </w:t>
            </w:r>
            <w:r>
              <w:rPr>
                <w:rFonts w:ascii="Times New Roman" w:hAnsi="Times New Roman"/>
                <w:sz w:val="24"/>
                <w:szCs w:val="24"/>
              </w:rPr>
              <w:t>wewnętrzne</w:t>
            </w:r>
          </w:p>
        </w:tc>
      </w:tr>
      <w:tr w:rsidR="00452FBB" w:rsidRPr="00B45FD4" w:rsidTr="00572DDA">
        <w:tc>
          <w:tcPr>
            <w:tcW w:w="0" w:type="auto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Poziom</w:t>
            </w:r>
          </w:p>
        </w:tc>
        <w:tc>
          <w:tcPr>
            <w:tcW w:w="7289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I stopnia </w:t>
            </w:r>
          </w:p>
        </w:tc>
      </w:tr>
      <w:tr w:rsidR="00452FBB" w:rsidRPr="00B45FD4" w:rsidTr="00572DDA">
        <w:tc>
          <w:tcPr>
            <w:tcW w:w="0" w:type="auto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Profil </w:t>
            </w:r>
          </w:p>
        </w:tc>
        <w:tc>
          <w:tcPr>
            <w:tcW w:w="7289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ogólnoakademicki</w:t>
            </w:r>
          </w:p>
        </w:tc>
      </w:tr>
      <w:tr w:rsidR="00452FBB" w:rsidRPr="00B45FD4" w:rsidTr="00572DDA">
        <w:tc>
          <w:tcPr>
            <w:tcW w:w="0" w:type="auto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Forma </w:t>
            </w:r>
          </w:p>
        </w:tc>
        <w:tc>
          <w:tcPr>
            <w:tcW w:w="7289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stacjonarna</w:t>
            </w:r>
          </w:p>
        </w:tc>
      </w:tr>
      <w:tr w:rsidR="00452FBB" w:rsidRPr="00B45FD4" w:rsidTr="00572DDA">
        <w:tc>
          <w:tcPr>
            <w:tcW w:w="0" w:type="auto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Język studiów </w:t>
            </w:r>
          </w:p>
        </w:tc>
        <w:tc>
          <w:tcPr>
            <w:tcW w:w="7289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polski </w:t>
            </w:r>
          </w:p>
        </w:tc>
      </w:tr>
      <w:bookmarkEnd w:id="0"/>
    </w:tbl>
    <w:p w:rsidR="00452FBB" w:rsidRPr="00B45FD4" w:rsidRDefault="00452FBB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94"/>
        <w:gridCol w:w="4992"/>
        <w:gridCol w:w="1323"/>
      </w:tblGrid>
      <w:tr w:rsidR="00452FBB" w:rsidRPr="00B45FD4" w:rsidTr="00480941">
        <w:trPr>
          <w:trHeight w:val="646"/>
        </w:trPr>
        <w:tc>
          <w:tcPr>
            <w:tcW w:w="9209" w:type="dxa"/>
            <w:gridSpan w:val="3"/>
            <w:shd w:val="clear" w:color="auto" w:fill="E7E6E6"/>
          </w:tcPr>
          <w:p w:rsidR="00452FBB" w:rsidRPr="00B45FD4" w:rsidRDefault="00452FBB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Przyporządkowanie kierunku do dziedzin oraz dyscyplin, do których odnoszą się efekty uczenia się</w:t>
            </w:r>
          </w:p>
        </w:tc>
      </w:tr>
      <w:tr w:rsidR="00452FBB" w:rsidRPr="00B45FD4" w:rsidTr="00480941">
        <w:tc>
          <w:tcPr>
            <w:tcW w:w="2894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992" w:type="dxa"/>
          </w:tcPr>
          <w:p w:rsidR="00452FBB" w:rsidRDefault="00452FBB" w:rsidP="003368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Nauki </w:t>
            </w:r>
            <w:r>
              <w:rPr>
                <w:rFonts w:ascii="Times New Roman" w:hAnsi="Times New Roman"/>
                <w:sz w:val="24"/>
                <w:szCs w:val="24"/>
              </w:rPr>
              <w:t>społeczne</w:t>
            </w:r>
          </w:p>
          <w:p w:rsidR="00452FBB" w:rsidRPr="0033687C" w:rsidRDefault="00452FBB" w:rsidP="0033687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Nauki o bezpieczeństwie</w:t>
            </w:r>
          </w:p>
        </w:tc>
        <w:tc>
          <w:tcPr>
            <w:tcW w:w="1323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8</w:t>
            </w:r>
            <w:r w:rsidRPr="00B45FD4">
              <w:rPr>
                <w:rFonts w:ascii="Times New Roman" w:hAnsi="Times New Roman"/>
              </w:rPr>
              <w:t xml:space="preserve"> %</w:t>
            </w:r>
          </w:p>
        </w:tc>
      </w:tr>
      <w:tr w:rsidR="00452FBB" w:rsidRPr="00B45FD4" w:rsidTr="00480941">
        <w:tc>
          <w:tcPr>
            <w:tcW w:w="2894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452FBB" w:rsidRPr="00B45FD4" w:rsidRDefault="00A21C13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Nauki Prawne</w:t>
            </w:r>
            <w:bookmarkStart w:id="1" w:name="_GoBack"/>
            <w:bookmarkEnd w:id="1"/>
          </w:p>
        </w:tc>
        <w:tc>
          <w:tcPr>
            <w:tcW w:w="1323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45FD4">
              <w:rPr>
                <w:rFonts w:ascii="Times New Roman" w:hAnsi="Times New Roman"/>
              </w:rPr>
              <w:t>%</w:t>
            </w:r>
          </w:p>
        </w:tc>
      </w:tr>
      <w:tr w:rsidR="00452FBB" w:rsidRPr="00B45FD4" w:rsidTr="00480941">
        <w:tc>
          <w:tcPr>
            <w:tcW w:w="2894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452FBB" w:rsidRPr="00B45FD4" w:rsidRDefault="00452FBB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Nauki o zarządzaniu i jakości </w:t>
            </w:r>
          </w:p>
        </w:tc>
        <w:tc>
          <w:tcPr>
            <w:tcW w:w="1323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5FD4">
              <w:rPr>
                <w:rFonts w:ascii="Times New Roman" w:hAnsi="Times New Roman"/>
              </w:rPr>
              <w:t>%</w:t>
            </w:r>
          </w:p>
        </w:tc>
      </w:tr>
      <w:tr w:rsidR="00452FBB" w:rsidRPr="00B45FD4" w:rsidTr="00480941">
        <w:tc>
          <w:tcPr>
            <w:tcW w:w="2894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452FBB" w:rsidRPr="00B45FD4" w:rsidRDefault="00452FBB" w:rsidP="00B45FD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Suma %</w:t>
            </w:r>
          </w:p>
        </w:tc>
        <w:tc>
          <w:tcPr>
            <w:tcW w:w="1323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100 </w:t>
            </w:r>
            <w:r w:rsidRPr="00B45FD4">
              <w:rPr>
                <w:rFonts w:ascii="Times New Roman" w:hAnsi="Times New Roman"/>
              </w:rPr>
              <w:t>%</w:t>
            </w:r>
          </w:p>
        </w:tc>
      </w:tr>
    </w:tbl>
    <w:p w:rsidR="00452FBB" w:rsidRPr="00B45FD4" w:rsidRDefault="00452FBB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09"/>
      </w:tblGrid>
      <w:tr w:rsidR="00452FBB" w:rsidRPr="00B45FD4" w:rsidTr="00480941">
        <w:tc>
          <w:tcPr>
            <w:tcW w:w="9209" w:type="dxa"/>
            <w:shd w:val="clear" w:color="auto" w:fill="E7E6E6"/>
          </w:tcPr>
          <w:p w:rsidR="00452FBB" w:rsidRPr="00B45FD4" w:rsidRDefault="00452FBB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Koncepcja kształcenia (w szczególności zgodność z misją i strategią uczelni)</w:t>
            </w:r>
          </w:p>
        </w:tc>
      </w:tr>
      <w:tr w:rsidR="00452FBB" w:rsidRPr="00B45FD4" w:rsidTr="00480941">
        <w:tc>
          <w:tcPr>
            <w:tcW w:w="9209" w:type="dxa"/>
          </w:tcPr>
          <w:p w:rsidR="00452FBB" w:rsidRPr="00B45FD4" w:rsidRDefault="00452FBB" w:rsidP="00B45F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Kształcenie na kierunku studiów </w:t>
            </w:r>
            <w:r w:rsidRPr="00B45FD4">
              <w:rPr>
                <w:rFonts w:ascii="Times New Roman" w:hAnsi="Times New Roman"/>
                <w:i/>
                <w:sz w:val="24"/>
                <w:szCs w:val="24"/>
                <w:lang w:eastAsia="pl-PL"/>
              </w:rPr>
              <w:t xml:space="preserve">Bezpieczeństwo </w:t>
            </w:r>
            <w:r>
              <w:rPr>
                <w:rFonts w:ascii="Times New Roman" w:hAnsi="Times New Roman"/>
                <w:i/>
                <w:sz w:val="24"/>
                <w:szCs w:val="24"/>
                <w:lang w:eastAsia="pl-PL"/>
              </w:rPr>
              <w:t>wewnętrzne</w:t>
            </w:r>
            <w:r w:rsidRPr="00B45FD4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w Krakowskiej Akademii im. Andrzeja Frycza Modrzewskiego w Krakowie gwarantuje uzyskanie przez studentów kwalifikacji pierwszego stopnia. Studia pozwolą absolwentom na kontynuację nauki na drugim stopniu kształcenia.</w:t>
            </w:r>
          </w:p>
          <w:p w:rsidR="00452FBB" w:rsidRPr="00B45FD4" w:rsidRDefault="00452FBB" w:rsidP="00B45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Koncepcja kształcenia na kierunku </w:t>
            </w:r>
            <w:r w:rsidRPr="00B45FD4">
              <w:rPr>
                <w:rFonts w:ascii="Times New Roman" w:hAnsi="Times New Roman"/>
                <w:i/>
                <w:sz w:val="24"/>
                <w:szCs w:val="24"/>
                <w:lang w:eastAsia="pl-PL"/>
              </w:rPr>
              <w:t>Bezpi</w:t>
            </w:r>
            <w:r>
              <w:rPr>
                <w:rFonts w:ascii="Times New Roman" w:hAnsi="Times New Roman"/>
                <w:i/>
                <w:sz w:val="24"/>
                <w:szCs w:val="24"/>
                <w:lang w:eastAsia="pl-PL"/>
              </w:rPr>
              <w:t>eczeństwo wewnętrzne</w:t>
            </w:r>
            <w:r w:rsidRPr="00B45FD4">
              <w:rPr>
                <w:rFonts w:ascii="Times New Roman" w:hAnsi="Times New Roman"/>
                <w:i/>
                <w:sz w:val="24"/>
                <w:szCs w:val="24"/>
                <w:lang w:eastAsia="pl-PL"/>
              </w:rPr>
              <w:t xml:space="preserve"> </w:t>
            </w:r>
            <w:r w:rsidRPr="00B45FD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opracowana została zgodnie z założeniami Krajowych Ram Kwalifikacji dla Szkolnictwa Wyższego i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zakłada:</w:t>
            </w:r>
          </w:p>
          <w:p w:rsidR="00452FBB" w:rsidRPr="00611D4E" w:rsidRDefault="00452FBB" w:rsidP="00B45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D4E">
              <w:rPr>
                <w:rFonts w:ascii="Times New Roman" w:hAnsi="Times New Roman"/>
                <w:sz w:val="24"/>
                <w:szCs w:val="24"/>
              </w:rPr>
              <w:t xml:space="preserve">- merytoryczne przygotowanie specjalistów </w:t>
            </w:r>
            <w:r w:rsidRPr="00611D4E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bezpieczeństwa wewnętrznego w obszarze bezpieczeństwa i porządku publicznego, technicznej oraz fizycznej ochrony osób i mienia, zarządzania kryzysowego, systemów ratownictwa i ochrony przeciwpożarowej oraz ochrony informacji niejawnych i danych osobowych </w:t>
            </w:r>
            <w:r w:rsidRPr="00611D4E">
              <w:rPr>
                <w:rFonts w:ascii="Times New Roman" w:hAnsi="Times New Roman"/>
                <w:sz w:val="24"/>
                <w:szCs w:val="24"/>
              </w:rPr>
              <w:t>aktywnie dbających o swój ciągły zawodowy i osobowy rozwój;</w:t>
            </w:r>
          </w:p>
          <w:p w:rsidR="00452FBB" w:rsidRPr="00611D4E" w:rsidRDefault="00452FBB" w:rsidP="00B45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11D4E">
              <w:rPr>
                <w:rFonts w:ascii="Times New Roman" w:hAnsi="Times New Roman"/>
                <w:sz w:val="24"/>
                <w:szCs w:val="24"/>
              </w:rPr>
              <w:t>- wyposażenie absolwentów w umiejętności zwiększające ich mobilność i konkurencyjność na rynku pracy zgodnie z wymaganiami służb, organów, formacji oraz firm zajmujących się bezpieczeństwem (państwa, ludności, osób, mienia i informacji), profesjonalną ochroną osób i mienia, inżynierią i techniką bezpieczeństwa oraz ratownictwem;</w:t>
            </w:r>
          </w:p>
          <w:p w:rsidR="00452FBB" w:rsidRPr="00611D4E" w:rsidRDefault="00452FBB" w:rsidP="00B45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D4E">
              <w:rPr>
                <w:rFonts w:ascii="Times New Roman" w:hAnsi="Times New Roman"/>
                <w:sz w:val="24"/>
                <w:szCs w:val="24"/>
              </w:rPr>
              <w:t xml:space="preserve">- wzbogacenie i uaktualnienie oferty edukacyjnej w odpowiedzi na rosnące wymagania dotyczące sprawnego </w:t>
            </w:r>
            <w:r w:rsidRPr="00611D4E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funkcjonowania instytucji bezpieczeństwa, organizacji gospodarczych, usługowych i administracji publicznej w aspekcie </w:t>
            </w:r>
            <w:r w:rsidRPr="00611D4E">
              <w:rPr>
                <w:rFonts w:ascii="Times New Roman" w:hAnsi="Times New Roman"/>
                <w:sz w:val="24"/>
                <w:szCs w:val="24"/>
              </w:rPr>
              <w:t>bezpieczeństwa</w:t>
            </w:r>
            <w:r w:rsidRPr="00611D4E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452FBB" w:rsidRPr="00611D4E" w:rsidRDefault="00452FBB" w:rsidP="00B45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D4E">
              <w:rPr>
                <w:rFonts w:ascii="Times New Roman" w:hAnsi="Times New Roman"/>
                <w:sz w:val="24"/>
                <w:szCs w:val="24"/>
              </w:rPr>
              <w:t xml:space="preserve">Program kształcenia zakłada systematyczną dbałość o wysoką jakość kształcenia oraz stałą ewaluację efektów uczenia się. Przewiduje stałą współpracę z interesariuszami zewnętrznymi, między innymi przez nawiązanie współpracy z wykładowcami innych uczelni oraz specjalistami – praktykami, przedstawicielami przedsiębiorstw oraz instytucji administracyjnych, co odpowiada założeniom Strategii Rozwoju, przyjętej przez Uczelnię. </w:t>
            </w:r>
          </w:p>
          <w:p w:rsidR="00452FBB" w:rsidRPr="00B45FD4" w:rsidRDefault="00452FBB" w:rsidP="00B45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11D4E">
              <w:rPr>
                <w:rFonts w:ascii="Times New Roman" w:hAnsi="Times New Roman"/>
                <w:sz w:val="24"/>
                <w:szCs w:val="24"/>
              </w:rPr>
              <w:t>W programie z</w:t>
            </w:r>
            <w:r w:rsidRPr="00611D4E">
              <w:rPr>
                <w:rFonts w:ascii="Times New Roman" w:hAnsi="Times New Roman"/>
                <w:sz w:val="24"/>
                <w:szCs w:val="24"/>
                <w:lang w:eastAsia="pl-PL"/>
              </w:rPr>
              <w:t>aplanowano zestaw odpowiednich narzędzi i procedur weryfikacji efektów kształcenia, dostosowanych do charakteru poszczególnych przedmiotów i treści kształcenia. W kartach grup zajęć podane zostały narzędzia i procedury weryfikacji, skorelowane z odpowiednimi efektami kształcenia w zakresie wiedzy, umiejętności i kompetencji społecznych, tak że każdemu efektowi kształcenia uwzględnionemu w opisie określonego przedmiotu odpowiada przynajmniej jeden, odpowiednio dobrany, sposób weryfikacji tegoż efektu kształcenia.</w:t>
            </w:r>
          </w:p>
        </w:tc>
      </w:tr>
    </w:tbl>
    <w:p w:rsidR="00452FBB" w:rsidRPr="00B45FD4" w:rsidRDefault="00452FBB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09"/>
      </w:tblGrid>
      <w:tr w:rsidR="00452FBB" w:rsidRPr="00B45FD4" w:rsidTr="00480941">
        <w:tc>
          <w:tcPr>
            <w:tcW w:w="9209" w:type="dxa"/>
            <w:shd w:val="clear" w:color="auto" w:fill="E7E6E6"/>
          </w:tcPr>
          <w:p w:rsidR="00452FBB" w:rsidRPr="00B45FD4" w:rsidRDefault="00452FBB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2" w:name="_Hlk9581011"/>
            <w:r w:rsidRPr="00B45FD4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Cele kształcenia (w szczególności z efektami uczenia się )</w:t>
            </w:r>
          </w:p>
        </w:tc>
      </w:tr>
      <w:tr w:rsidR="00452FBB" w:rsidRPr="00B45FD4" w:rsidTr="00572DDA">
        <w:trPr>
          <w:trHeight w:val="704"/>
        </w:trPr>
        <w:tc>
          <w:tcPr>
            <w:tcW w:w="9209" w:type="dxa"/>
          </w:tcPr>
          <w:p w:rsidR="00452FBB" w:rsidRDefault="00452FBB" w:rsidP="00292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5"/>
                <w:szCs w:val="15"/>
              </w:rPr>
              <w:t>-</w:t>
            </w:r>
            <w:r w:rsidRPr="00611D4E">
              <w:rPr>
                <w:rFonts w:ascii="Times New Roman" w:hAnsi="Times New Roman"/>
                <w:sz w:val="24"/>
                <w:szCs w:val="24"/>
              </w:rPr>
              <w:t xml:space="preserve">uzyskanie przez absolwentów interdyscyplinarnej wiedzy z obszaru nauk społecznych w </w:t>
            </w:r>
            <w:r>
              <w:rPr>
                <w:rFonts w:ascii="Times New Roman" w:hAnsi="Times New Roman"/>
                <w:sz w:val="24"/>
                <w:szCs w:val="24"/>
              </w:rPr>
              <w:t>dyscyplinie nauki o bezpieczeństwie</w:t>
            </w:r>
          </w:p>
          <w:p w:rsidR="00452FBB" w:rsidRDefault="00452FBB" w:rsidP="00292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11D4E">
              <w:rPr>
                <w:rFonts w:ascii="Times New Roman" w:hAnsi="Times New Roman"/>
                <w:sz w:val="24"/>
                <w:szCs w:val="24"/>
              </w:rPr>
              <w:t>przygotowanie absolwentów do realizacji zadań z zakresu bezpieczeństwa wewnętrznego, w tym w zakresie zarządzania bezpieczeństwem, administracji porządku publicznego oraz zarządzania w sytuacjach kryzysowych, z uwzględnieniem wybranej specja</w:t>
            </w:r>
            <w:r w:rsidR="0075105F">
              <w:rPr>
                <w:rFonts w:ascii="Times New Roman" w:hAnsi="Times New Roman"/>
                <w:sz w:val="24"/>
                <w:szCs w:val="24"/>
              </w:rPr>
              <w:t>lizacji</w:t>
            </w:r>
            <w:r w:rsidRPr="00611D4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452FBB" w:rsidRDefault="00452FBB" w:rsidP="00292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11D4E">
              <w:rPr>
                <w:rFonts w:ascii="Times New Roman" w:hAnsi="Times New Roman"/>
                <w:sz w:val="24"/>
                <w:szCs w:val="24"/>
              </w:rPr>
              <w:t xml:space="preserve">kształtowanie wrażliwości etycznej i społecznej, chęci zaangażowania się w działania na rzecz dobra publicznego i poczucia odpowiedzialności w środowisku pracy i poza nim, </w:t>
            </w:r>
          </w:p>
          <w:p w:rsidR="00452FBB" w:rsidRPr="00611D4E" w:rsidRDefault="00452FBB" w:rsidP="00292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11D4E">
              <w:rPr>
                <w:rFonts w:ascii="Times New Roman" w:hAnsi="Times New Roman"/>
                <w:sz w:val="24"/>
                <w:szCs w:val="24"/>
              </w:rPr>
              <w:t>uświadomienie absolwentom interdyscyplinarnego, złożonego charakteru problematyki bezpieczeństwa wewnętrznego oraz potrzeby uczenia się przez całe życie, a także dbałoś</w:t>
            </w:r>
            <w:r>
              <w:rPr>
                <w:rFonts w:ascii="Times New Roman" w:hAnsi="Times New Roman"/>
                <w:sz w:val="24"/>
                <w:szCs w:val="24"/>
              </w:rPr>
              <w:t>ć o rozwój osobisty</w:t>
            </w:r>
          </w:p>
          <w:p w:rsidR="00452FBB" w:rsidRPr="00B45FD4" w:rsidRDefault="00452FBB" w:rsidP="00B45FD4">
            <w:pPr>
              <w:pStyle w:val="Default"/>
              <w:tabs>
                <w:tab w:val="left" w:pos="567"/>
              </w:tabs>
              <w:jc w:val="both"/>
              <w:rPr>
                <w:color w:val="auto"/>
              </w:rPr>
            </w:pPr>
            <w:r w:rsidRPr="00B45FD4">
              <w:t>- przygotowanie do podjęcia studiów drugiego stopnia.</w:t>
            </w:r>
          </w:p>
        </w:tc>
      </w:tr>
      <w:bookmarkEnd w:id="2"/>
    </w:tbl>
    <w:p w:rsidR="00452FBB" w:rsidRPr="00B45FD4" w:rsidRDefault="00452FBB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09"/>
      </w:tblGrid>
      <w:tr w:rsidR="00452FBB" w:rsidRPr="00B45FD4" w:rsidTr="00480941">
        <w:tc>
          <w:tcPr>
            <w:tcW w:w="9209" w:type="dxa"/>
            <w:shd w:val="clear" w:color="auto" w:fill="E7E6E6"/>
          </w:tcPr>
          <w:p w:rsidR="00452FBB" w:rsidRPr="00B45FD4" w:rsidRDefault="00452FBB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Sylwetka absolwenta </w:t>
            </w:r>
          </w:p>
          <w:p w:rsidR="00452FBB" w:rsidRPr="00B45FD4" w:rsidRDefault="00452FBB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(charakterystyka prowadzenia kierunku z uwzględnieniem potrzeb społeczno-gospodarczych)</w:t>
            </w:r>
          </w:p>
        </w:tc>
      </w:tr>
      <w:tr w:rsidR="00452FBB" w:rsidRPr="00B45FD4" w:rsidTr="00480941">
        <w:tc>
          <w:tcPr>
            <w:tcW w:w="9209" w:type="dxa"/>
          </w:tcPr>
          <w:p w:rsidR="00452FBB" w:rsidRPr="00B45FD4" w:rsidRDefault="0075105F" w:rsidP="00E851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05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Absolwenci uzyskują ogólną wiedzę z zakresu bezpieczeństwa, szczególnie współczesnych zagadnień cywilizacyjnych i społecznych oraz  prawnych, będących podstawą bezpieczeństwa wewnętrznego. Studenci nabędą umiejętności skutecznego zachowania się w warunkach niebezpiecznych, rozpoznania i szybkiej oceny zagrożeń oraz związanego z tym ryzyka - w skali globalnej, narodowej i lokalnej. Będą także umieli zastosować zasady prawne i procedury bezpieczeństwa, poznają zasady funkcjonowania podmiotów bezpieczeństwa, zakres zadań administracji publicznej oraz problematykę zarządzania kryzysowego. Nauczą się pracy zespołowej, rozwiązywania problemów zawodowych, gromadzenia, przetwarzania oraz udostępniania informacji z wykorzystaniem nowoczesnych technologii.</w:t>
            </w:r>
            <w:r>
              <w:rPr>
                <w:rFonts w:ascii="Arial" w:hAnsi="Arial" w:cs="Arial"/>
                <w:color w:val="353434"/>
                <w:sz w:val="27"/>
                <w:szCs w:val="27"/>
                <w:shd w:val="clear" w:color="auto" w:fill="FFFFFF"/>
              </w:rPr>
              <w:t xml:space="preserve"> </w:t>
            </w:r>
            <w:r w:rsidR="00452FBB" w:rsidRPr="00B45FD4">
              <w:rPr>
                <w:rFonts w:ascii="Times New Roman" w:hAnsi="Times New Roman"/>
                <w:sz w:val="24"/>
                <w:szCs w:val="24"/>
              </w:rPr>
              <w:t xml:space="preserve">Zna język obcy na poziomie B2+ Europejskiego Systemu  Opisu Kształcenia Językowego Rady Europy oraz posługuje się językiem specjalistycznym niezbędnym do wykonywania zawodu. </w:t>
            </w:r>
          </w:p>
          <w:p w:rsidR="00452FBB" w:rsidRPr="0075105F" w:rsidRDefault="0075105F" w:rsidP="007510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Absolwenci oprócz umiejętności zawodowych posiądą</w:t>
            </w:r>
            <w:r w:rsidRPr="0075105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umiejętności szybkiego reagowania w sytuacjach zagrożenia.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M</w:t>
            </w:r>
            <w:r w:rsidRPr="0075105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gą zostać funkcjonariuszami</w:t>
            </w:r>
            <w:r w:rsidRPr="0075105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wszelkich służb bezpieczeństwa państwa, przede wszystkim: Wojska, Policji, Straży Granicznej, Państwowej Straży Pożarnej, Żandarmerii Wojskowej, Straży Miejskiej, Służby Więziennej, Inspekcji Transportu D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rogowego, lub pracownikami</w:t>
            </w:r>
            <w:r w:rsidRPr="0075105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fir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m ochroniarskich czy analitykami</w:t>
            </w:r>
            <w:r w:rsidRPr="0075105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ds. bezpieczeństwa w przedsiębiorstwach, bankach i firmach.</w:t>
            </w:r>
          </w:p>
        </w:tc>
      </w:tr>
    </w:tbl>
    <w:p w:rsidR="00452FBB" w:rsidRPr="00B45FD4" w:rsidRDefault="00452FBB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8"/>
        <w:gridCol w:w="7873"/>
      </w:tblGrid>
      <w:tr w:rsidR="00452FBB" w:rsidRPr="00B45FD4" w:rsidTr="00480941">
        <w:tc>
          <w:tcPr>
            <w:tcW w:w="9351" w:type="dxa"/>
            <w:gridSpan w:val="2"/>
            <w:shd w:val="clear" w:color="auto" w:fill="E7E6E6"/>
          </w:tcPr>
          <w:p w:rsidR="00452FBB" w:rsidRPr="00B45FD4" w:rsidRDefault="00452FBB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Program studiów</w:t>
            </w:r>
          </w:p>
        </w:tc>
      </w:tr>
      <w:tr w:rsidR="00452FBB" w:rsidRPr="00B45FD4" w:rsidTr="00480941">
        <w:tc>
          <w:tcPr>
            <w:tcW w:w="9351" w:type="dxa"/>
            <w:gridSpan w:val="2"/>
            <w:shd w:val="clear" w:color="auto" w:fill="E7E6E6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Podstawowe informacje </w:t>
            </w:r>
          </w:p>
        </w:tc>
      </w:tr>
      <w:tr w:rsidR="00452FBB" w:rsidRPr="00B45FD4" w:rsidTr="00480941">
        <w:tc>
          <w:tcPr>
            <w:tcW w:w="0" w:type="auto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Liczba semestrów</w:t>
            </w:r>
          </w:p>
        </w:tc>
        <w:tc>
          <w:tcPr>
            <w:tcW w:w="7913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</w:tr>
      <w:tr w:rsidR="00452FBB" w:rsidRPr="00B45FD4" w:rsidTr="00480941">
        <w:tc>
          <w:tcPr>
            <w:tcW w:w="0" w:type="auto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Tytuł zawodowy nadawany absolwentom </w:t>
            </w:r>
          </w:p>
        </w:tc>
        <w:tc>
          <w:tcPr>
            <w:tcW w:w="7913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licencjat</w:t>
            </w:r>
          </w:p>
        </w:tc>
      </w:tr>
      <w:tr w:rsidR="00452FBB" w:rsidRPr="00B45FD4" w:rsidTr="00480941">
        <w:tc>
          <w:tcPr>
            <w:tcW w:w="9351" w:type="dxa"/>
            <w:gridSpan w:val="2"/>
            <w:shd w:val="clear" w:color="auto" w:fill="E7E6E6"/>
          </w:tcPr>
          <w:p w:rsidR="00452FBB" w:rsidRPr="00B45FD4" w:rsidRDefault="00452FBB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>Opis realizacji programu (informacja o ścieżkach specjalizacyjnych, modułach i warunkach ich wyboru)</w:t>
            </w:r>
          </w:p>
        </w:tc>
      </w:tr>
      <w:tr w:rsidR="00452FBB" w:rsidRPr="00B45FD4" w:rsidTr="00480941">
        <w:tc>
          <w:tcPr>
            <w:tcW w:w="9351" w:type="dxa"/>
            <w:gridSpan w:val="2"/>
            <w:shd w:val="clear" w:color="auto" w:fill="FFFFFF"/>
          </w:tcPr>
          <w:p w:rsidR="00452FBB" w:rsidRDefault="00452FBB" w:rsidP="00B45FD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policja w systemie bezpieczeństwa publicznego</w:t>
            </w:r>
          </w:p>
          <w:p w:rsidR="00452FBB" w:rsidRPr="00B45FD4" w:rsidRDefault="00452FBB" w:rsidP="00B45FD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detektywistyka </w:t>
            </w: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52FBB" w:rsidRPr="00B45FD4" w:rsidRDefault="00452FBB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08"/>
        <w:gridCol w:w="1843"/>
      </w:tblGrid>
      <w:tr w:rsidR="00452FBB" w:rsidRPr="00B45FD4" w:rsidTr="00480941">
        <w:tc>
          <w:tcPr>
            <w:tcW w:w="9351" w:type="dxa"/>
            <w:gridSpan w:val="2"/>
            <w:shd w:val="clear" w:color="auto" w:fill="E7E6E6"/>
          </w:tcPr>
          <w:p w:rsidR="00452FBB" w:rsidRPr="00B45FD4" w:rsidRDefault="00452FBB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Liczba punktów ECTS </w:t>
            </w:r>
          </w:p>
        </w:tc>
      </w:tr>
      <w:tr w:rsidR="00452FBB" w:rsidRPr="00B45FD4" w:rsidTr="00480941">
        <w:tc>
          <w:tcPr>
            <w:tcW w:w="7508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843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</w:tr>
      <w:tr w:rsidR="00452FBB" w:rsidRPr="00B45FD4" w:rsidTr="00480941">
        <w:tc>
          <w:tcPr>
            <w:tcW w:w="7508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nie mniej niż 105</w:t>
            </w:r>
          </w:p>
        </w:tc>
      </w:tr>
      <w:tr w:rsidR="00452FBB" w:rsidRPr="00B45FD4" w:rsidTr="00480941">
        <w:tc>
          <w:tcPr>
            <w:tcW w:w="7508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</w:tr>
      <w:tr w:rsidR="00452FBB" w:rsidRPr="00B45FD4" w:rsidTr="00480941">
        <w:tc>
          <w:tcPr>
            <w:tcW w:w="7508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52FBB" w:rsidRPr="00B45FD4" w:rsidTr="00480941">
        <w:tc>
          <w:tcPr>
            <w:tcW w:w="7508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52FBB" w:rsidRPr="00B45FD4" w:rsidTr="00480941">
        <w:tc>
          <w:tcPr>
            <w:tcW w:w="7508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Którą student musi uzyskać w ramach zajęć z dziedziny nauk humanistycznych lub społecznych </w:t>
            </w:r>
            <w:r w:rsidRPr="00B45FD4">
              <w:rPr>
                <w:rFonts w:ascii="Times New Roman" w:hAnsi="Times New Roman"/>
                <w:sz w:val="18"/>
                <w:szCs w:val="18"/>
              </w:rPr>
              <w:t>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</w:tr>
      <w:tr w:rsidR="00452FBB" w:rsidRPr="00B45FD4" w:rsidTr="00480941">
        <w:tc>
          <w:tcPr>
            <w:tcW w:w="7508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Łączna liczba godzin zajęć konieczna do ukończenia studiów </w:t>
            </w:r>
          </w:p>
        </w:tc>
        <w:tc>
          <w:tcPr>
            <w:tcW w:w="1843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nie mniej niż 1130</w:t>
            </w:r>
          </w:p>
        </w:tc>
      </w:tr>
    </w:tbl>
    <w:p w:rsidR="00452FBB" w:rsidRPr="00B45FD4" w:rsidRDefault="00452FBB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452FBB" w:rsidRPr="00B45FD4" w:rsidTr="00480941">
        <w:tc>
          <w:tcPr>
            <w:tcW w:w="9351" w:type="dxa"/>
            <w:shd w:val="clear" w:color="auto" w:fill="E7E6E6"/>
          </w:tcPr>
          <w:p w:rsidR="00452FBB" w:rsidRPr="00B45FD4" w:rsidRDefault="00452FBB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Praktyki zawodowe (</w:t>
            </w:r>
            <w:r w:rsidRPr="00B45FD4">
              <w:rPr>
                <w:rFonts w:ascii="Times New Roman" w:hAnsi="Times New Roman"/>
                <w:b/>
              </w:rPr>
              <w:t>wymiar, zasady i forma odbywania praktyk zawodowych)</w:t>
            </w:r>
          </w:p>
        </w:tc>
      </w:tr>
      <w:tr w:rsidR="00452FBB" w:rsidRPr="00B45FD4" w:rsidTr="0075105F">
        <w:trPr>
          <w:trHeight w:val="1200"/>
        </w:trPr>
        <w:tc>
          <w:tcPr>
            <w:tcW w:w="9351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 xml:space="preserve">Praktyka zawodowa – 125 godzin </w:t>
            </w: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Zasady odbywania praktyk określa instrukcja  praktyk dla kierunku Bezpieczeństwo narodowe studia I stopnia.</w:t>
            </w:r>
          </w:p>
        </w:tc>
      </w:tr>
      <w:tr w:rsidR="00452FBB" w:rsidRPr="00B45FD4" w:rsidTr="00480941">
        <w:tc>
          <w:tcPr>
            <w:tcW w:w="9351" w:type="dxa"/>
            <w:shd w:val="clear" w:color="auto" w:fill="E7E6E6"/>
          </w:tcPr>
          <w:p w:rsidR="00452FBB" w:rsidRPr="00B45FD4" w:rsidRDefault="00452FBB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Badania naukowe </w:t>
            </w:r>
          </w:p>
        </w:tc>
      </w:tr>
      <w:tr w:rsidR="00452FBB" w:rsidRPr="00B45FD4" w:rsidTr="00480941">
        <w:tc>
          <w:tcPr>
            <w:tcW w:w="9351" w:type="dxa"/>
            <w:shd w:val="clear" w:color="auto" w:fill="E7E6E6"/>
          </w:tcPr>
          <w:p w:rsidR="00452FBB" w:rsidRPr="00B45FD4" w:rsidRDefault="00452FBB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Podstawowe informacje (Główne kierunki badań naukowych w jednostce)</w:t>
            </w:r>
          </w:p>
        </w:tc>
      </w:tr>
      <w:tr w:rsidR="00452FBB" w:rsidRPr="00B45FD4" w:rsidTr="00D15396">
        <w:trPr>
          <w:trHeight w:val="552"/>
        </w:trPr>
        <w:tc>
          <w:tcPr>
            <w:tcW w:w="9351" w:type="dxa"/>
          </w:tcPr>
          <w:p w:rsidR="00452FBB" w:rsidRDefault="00452FBB" w:rsidP="00B45F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Kadra Wydziału systematycznie roz</w:t>
            </w:r>
            <w:r>
              <w:rPr>
                <w:rFonts w:ascii="Times New Roman" w:hAnsi="Times New Roman"/>
              </w:rPr>
              <w:t xml:space="preserve">wija swoje kompetencje naukowe </w:t>
            </w:r>
            <w:r w:rsidRPr="00B45FD4">
              <w:rPr>
                <w:rFonts w:ascii="Times New Roman" w:hAnsi="Times New Roman"/>
              </w:rPr>
              <w:t xml:space="preserve">poprzez realizację określonych tematów badawczych oraz prowadzenie seminariów doktorskich. Sukcesywnie rozwija zainteresowania naukowe wiążąc je z dyscypliną nauk o bezpieczeństwie oraz dyscyplinami pokrewnymi, gdyż prowadzone przez nią badania mają charakter interdyscyplinarny. </w:t>
            </w:r>
          </w:p>
          <w:p w:rsidR="00452FBB" w:rsidRDefault="00452FBB" w:rsidP="00B45F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Potencjał Wydziału jest rozpatrywany przez pryzmat zakresu tematycznego badań statutowych i prac badawczo – wdrożeniowych oraz rozwiązań/efektów, które znalazły praktyczne zastosowanie w  służbach mundurowych i w środowisku cywilnym, a także dorobku publikacyjnego pracowników Wydziału i zasobów którymi dysponuje Wydział prowadząc swoją działalność dydaktyczną i naukową.</w:t>
            </w:r>
          </w:p>
          <w:p w:rsidR="00452FBB" w:rsidRDefault="00452FBB" w:rsidP="00B45F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Granty NCBiR</w:t>
            </w:r>
          </w:p>
          <w:p w:rsidR="00452FBB" w:rsidRDefault="00452FBB" w:rsidP="00B45F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cs="Calibri"/>
              </w:rPr>
              <w:t xml:space="preserve">1. </w:t>
            </w:r>
            <w:r w:rsidRPr="00276261">
              <w:rPr>
                <w:rFonts w:ascii="Times New Roman" w:hAnsi="Times New Roman"/>
                <w:sz w:val="24"/>
                <w:szCs w:val="24"/>
              </w:rPr>
              <w:t>POWR.03.05.00-IP.08-00-PZ1/18</w:t>
            </w:r>
          </w:p>
          <w:p w:rsidR="00452FBB" w:rsidRDefault="00452FBB" w:rsidP="00B45F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Granty Działalność Statutowa</w:t>
            </w:r>
          </w:p>
          <w:p w:rsidR="00452FBB" w:rsidRPr="00276261" w:rsidRDefault="00452FBB" w:rsidP="0027626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Poczucie bezpieczeństwa mieszkańców Krakowa</w:t>
            </w:r>
          </w:p>
          <w:p w:rsidR="00452FBB" w:rsidRPr="00276261" w:rsidRDefault="00452FBB" w:rsidP="0027626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Polska misja wojskowa w Afganistanie 2002-2014</w:t>
            </w:r>
          </w:p>
          <w:p w:rsidR="00452FBB" w:rsidRPr="00276261" w:rsidRDefault="00452FBB" w:rsidP="0027626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Obronność Polski w cyberprzestrzeni</w:t>
            </w:r>
          </w:p>
          <w:p w:rsidR="00452FBB" w:rsidRPr="00276261" w:rsidRDefault="00452FBB" w:rsidP="0027626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Funkcjonalność i dysfunkcjonalność uczelni publicznych i niepublicznych (na przykładzie wybranych uczelni Krakowa)</w:t>
            </w:r>
          </w:p>
          <w:p w:rsidR="00452FBB" w:rsidRPr="00276261" w:rsidRDefault="00452FBB" w:rsidP="0027626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 xml:space="preserve">Krajowe ramy kwalifikacji w modernizowaniu programów kształcenia na kierunku studiów Bezpieczeństwo narodowe w aspekcie rozwijania u studentów specjalności Zarządzanie </w:t>
            </w:r>
            <w:r w:rsidR="0075105F">
              <w:rPr>
                <w:rFonts w:ascii="Times New Roman" w:hAnsi="Times New Roman"/>
                <w:sz w:val="24"/>
                <w:szCs w:val="24"/>
              </w:rPr>
              <w:t>bezpieczeństwem i higieną pracy</w:t>
            </w:r>
            <w:r w:rsidRPr="00276261">
              <w:rPr>
                <w:rFonts w:ascii="Times New Roman" w:hAnsi="Times New Roman"/>
                <w:sz w:val="24"/>
                <w:szCs w:val="24"/>
              </w:rPr>
              <w:t xml:space="preserve"> kompetencji społecznych</w:t>
            </w:r>
          </w:p>
          <w:p w:rsidR="00452FBB" w:rsidRPr="00276261" w:rsidRDefault="00452FBB" w:rsidP="0027626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Ryzyka związane z realizacją wybranych obszarów bezpieczeństwa narodowego oraz ich uwarunkowań i przygotowanie kadr do przeciwdziałania potencjalnym zagrożeniom w skali regionalnej i ogólnopolskiej</w:t>
            </w:r>
          </w:p>
          <w:p w:rsidR="00452FBB" w:rsidRPr="00276261" w:rsidRDefault="00452FBB" w:rsidP="0027626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Wybrane aspekty ekonomiczne w obronności </w:t>
            </w:r>
          </w:p>
          <w:p w:rsidR="00452FBB" w:rsidRPr="00276261" w:rsidRDefault="00452FBB" w:rsidP="0027626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Stres i wypalenie zawodowe wśród nauczycieli przedmiotu Edukacja dla bezpieczeństwa w szkołach ponadgimnazjalnych</w:t>
            </w:r>
          </w:p>
          <w:p w:rsidR="00452FBB" w:rsidRPr="00276261" w:rsidRDefault="00452FBB" w:rsidP="0027626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Silne i słabe strony systemu obronnego RP</w:t>
            </w:r>
          </w:p>
          <w:p w:rsidR="00452FBB" w:rsidRPr="00276261" w:rsidRDefault="00452FBB" w:rsidP="0027626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Organizacje paramilitarne jako element systemu bezpieczeństwa narodowego </w:t>
            </w:r>
          </w:p>
          <w:p w:rsidR="00452FBB" w:rsidRPr="00D15396" w:rsidRDefault="00452FBB" w:rsidP="00D1539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lastRenderedPageBreak/>
              <w:t>Nauki o bezpieczeństwie - doświadczenia, stan obecny, potrzeby i perspektywy</w:t>
            </w:r>
          </w:p>
        </w:tc>
      </w:tr>
    </w:tbl>
    <w:p w:rsidR="00452FBB" w:rsidRPr="00B45FD4" w:rsidRDefault="00452FBB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452FBB" w:rsidRPr="00D86CE0" w:rsidTr="00480941">
        <w:tc>
          <w:tcPr>
            <w:tcW w:w="9351" w:type="dxa"/>
            <w:shd w:val="clear" w:color="auto" w:fill="E7E6E6"/>
          </w:tcPr>
          <w:p w:rsidR="00452FBB" w:rsidRPr="00D86CE0" w:rsidRDefault="00452FBB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6CE0">
              <w:rPr>
                <w:rFonts w:ascii="Times New Roman" w:hAnsi="Times New Roman"/>
                <w:b/>
                <w:sz w:val="24"/>
                <w:szCs w:val="24"/>
              </w:rPr>
              <w:t xml:space="preserve">Badania naukowe </w:t>
            </w:r>
          </w:p>
        </w:tc>
      </w:tr>
      <w:tr w:rsidR="00452FBB" w:rsidRPr="00D86CE0" w:rsidTr="00480941">
        <w:tc>
          <w:tcPr>
            <w:tcW w:w="9351" w:type="dxa"/>
            <w:shd w:val="clear" w:color="auto" w:fill="E7E6E6"/>
          </w:tcPr>
          <w:p w:rsidR="00452FBB" w:rsidRPr="00D86CE0" w:rsidRDefault="00452FBB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CE0">
              <w:rPr>
                <w:rFonts w:ascii="Times New Roman" w:hAnsi="Times New Roman"/>
                <w:sz w:val="24"/>
                <w:szCs w:val="24"/>
              </w:rPr>
              <w:t>Podstawowe informacje (związek badań naukowych z dydaktyką, w ramach dyscypliny, do której przyporządkowany jest kierunek studiów)</w:t>
            </w:r>
          </w:p>
        </w:tc>
      </w:tr>
      <w:tr w:rsidR="00452FBB" w:rsidRPr="00D86CE0" w:rsidTr="00480941">
        <w:trPr>
          <w:trHeight w:val="1505"/>
        </w:trPr>
        <w:tc>
          <w:tcPr>
            <w:tcW w:w="9351" w:type="dxa"/>
          </w:tcPr>
          <w:p w:rsidR="00452FBB" w:rsidRPr="00D86CE0" w:rsidRDefault="00452FBB" w:rsidP="00D1539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E0">
              <w:rPr>
                <w:rFonts w:ascii="Times New Roman" w:hAnsi="Times New Roman"/>
                <w:sz w:val="24"/>
                <w:szCs w:val="24"/>
              </w:rPr>
              <w:t xml:space="preserve">Najważniejsze z naukowo-poznawczego punktu widzenia wyniki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interdyscyplinarnych </w:t>
            </w:r>
            <w:r w:rsidRPr="00D86CE0">
              <w:rPr>
                <w:rFonts w:ascii="Times New Roman" w:hAnsi="Times New Roman"/>
                <w:sz w:val="24"/>
                <w:szCs w:val="24"/>
              </w:rPr>
              <w:t>badań prezentowane są także w ramach działalności dydaktycznej: w treściach wykładów i na spotkaniach seminaryjnych. Najnowsze wyniki badań są włączane do treści programów kształcenia oraz służą modyfikacji specjalistycznych kart przedmiotów. Część wyników badań upowszechnia się poprzez przekazanie ich regionalnym i lokalnym władzom samorządowym. Z kolei część z nich wykorzystana będzie przez studentów jako materiał dydaktyczny przygotowujący ich do przyszłego zawodu, gdzie zakres odpowiedzialności zawodowej wiąże się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z kompetencjami wymaganymi przez rynek pracy i pracodawców</w:t>
            </w:r>
            <w:r w:rsidRPr="00D86CE0">
              <w:rPr>
                <w:rFonts w:ascii="Times New Roman" w:hAnsi="Times New Roman"/>
                <w:sz w:val="24"/>
                <w:szCs w:val="24"/>
              </w:rPr>
              <w:t xml:space="preserve">, a także w obszarze kształcenia służb mundurowych w zakresie międzynarodowych regulacji prawnych. Zebrany w ten sposób materiał niezbędny studentom i pracownikom w obszarze specyfiki kierunku, jak również pracownikom instytucji współdziałających w kształtowaniu bezpieczeństwa lokalnego, krajowego jak i międzynarodowego. </w:t>
            </w:r>
          </w:p>
        </w:tc>
      </w:tr>
    </w:tbl>
    <w:p w:rsidR="00452FBB" w:rsidRPr="00B45FD4" w:rsidRDefault="00452FBB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452FBB" w:rsidRPr="00611922" w:rsidTr="00480941">
        <w:tc>
          <w:tcPr>
            <w:tcW w:w="9351" w:type="dxa"/>
            <w:shd w:val="clear" w:color="auto" w:fill="E7E6E6"/>
          </w:tcPr>
          <w:p w:rsidR="00452FBB" w:rsidRPr="00611922" w:rsidRDefault="00452FBB" w:rsidP="006119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1922">
              <w:rPr>
                <w:rFonts w:ascii="Times New Roman" w:hAnsi="Times New Roman"/>
                <w:b/>
                <w:sz w:val="24"/>
                <w:szCs w:val="24"/>
              </w:rPr>
              <w:t xml:space="preserve">Infrastruktura  </w:t>
            </w:r>
          </w:p>
        </w:tc>
      </w:tr>
      <w:tr w:rsidR="00452FBB" w:rsidRPr="00611922" w:rsidTr="00480941">
        <w:tc>
          <w:tcPr>
            <w:tcW w:w="9351" w:type="dxa"/>
            <w:shd w:val="clear" w:color="auto" w:fill="E7E6E6"/>
          </w:tcPr>
          <w:p w:rsidR="00452FBB" w:rsidRPr="00611922" w:rsidRDefault="00452FBB" w:rsidP="00611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Podstawowe informacje (opis infrastruktury niezbędnej do prowadzenia kształcenia)</w:t>
            </w:r>
          </w:p>
        </w:tc>
      </w:tr>
      <w:tr w:rsidR="00452FBB" w:rsidRPr="00611922" w:rsidTr="00480941">
        <w:trPr>
          <w:trHeight w:val="1505"/>
        </w:trPr>
        <w:tc>
          <w:tcPr>
            <w:tcW w:w="9351" w:type="dxa"/>
          </w:tcPr>
          <w:p w:rsidR="00452FBB" w:rsidRPr="00611922" w:rsidRDefault="00452FBB" w:rsidP="00611922">
            <w:pPr>
              <w:pStyle w:val="NormalnyWeb"/>
              <w:spacing w:before="240"/>
              <w:ind w:firstLine="426"/>
              <w:jc w:val="both"/>
              <w:textAlignment w:val="baseline"/>
              <w:rPr>
                <w:lang w:eastAsia="en-US"/>
              </w:rPr>
            </w:pPr>
            <w:r w:rsidRPr="00611922">
              <w:rPr>
                <w:lang w:eastAsia="en-US"/>
              </w:rPr>
              <w:t>Na Wydziale funkcjonuje Centrum Szkoleniowo – Badawcze koncentrujące swoją dydaktyczną i naukową aktywność w</w:t>
            </w:r>
            <w:r w:rsidRPr="00611922">
              <w:rPr>
                <w:color w:val="FF0000"/>
                <w:lang w:eastAsia="en-US"/>
              </w:rPr>
              <w:t xml:space="preserve"> </w:t>
            </w:r>
            <w:r w:rsidRPr="00611922">
              <w:rPr>
                <w:lang w:eastAsia="en-US"/>
              </w:rPr>
              <w:t>dwóch obszarach: 1) ratownictwa przedmedycznego oraz 2) wyszkolenia strzeleckiego w zakresie strzelectwa sportowego i strzelectwa specjalnego.</w:t>
            </w:r>
          </w:p>
          <w:p w:rsidR="00452FBB" w:rsidRPr="00611922" w:rsidRDefault="00452FBB" w:rsidP="00611922">
            <w:pPr>
              <w:pStyle w:val="NormalnyWeb"/>
              <w:ind w:firstLine="426"/>
              <w:jc w:val="both"/>
              <w:textAlignment w:val="baseline"/>
              <w:rPr>
                <w:lang w:eastAsia="en-US"/>
              </w:rPr>
            </w:pPr>
            <w:r w:rsidRPr="00611922">
              <w:rPr>
                <w:lang w:eastAsia="en-US"/>
              </w:rPr>
              <w:t>Centrum, w obszarze ratownictwa przedmedycznego, dysponuje  multimedialnymi manekinami do nauki resuscytacji, a także pełnopostaciowymi  manekinami o wadze dorosłego człowieka, symulującymi różne sytuacje zagrażające zdrowiu i życiu człowieka. Dysponuje też  pomieszczeniami wyposażonymi w nowoczesny sprzęt multimedialny, wspierający prowadzenie zajęć teoretyczno-praktycznych. Posiadany potencjał sprzyja realizacji zadań badawczych, np.: badaniu wpływ symulacji ratowniczych na kształtowanie umiejętności ratowniczych jednostkowych i w działaniach zespołowych, które służą rozwojowi wiedzy z zakresu dydaktyki ratownictwa, ukierunkowanej na kształtowanie postaw i umiejętności ratowników przedmedycznych.</w:t>
            </w:r>
          </w:p>
          <w:p w:rsidR="00452FBB" w:rsidRPr="00611922" w:rsidRDefault="00452FBB" w:rsidP="00611922">
            <w:pPr>
              <w:pStyle w:val="NormalnyWeb"/>
              <w:ind w:firstLine="426"/>
              <w:jc w:val="both"/>
              <w:textAlignment w:val="baseline"/>
              <w:rPr>
                <w:lang w:eastAsia="en-US"/>
              </w:rPr>
            </w:pPr>
            <w:r w:rsidRPr="00611922">
              <w:rPr>
                <w:lang w:eastAsia="en-US"/>
              </w:rPr>
              <w:t>Centrum, w zakresie wyszkolenia strzeleckiego, w zakresie strzelectwa sportowego i strzelectwa specjalnego, dysponuje nowoczesnym, modułowym pakietem rozwiązań ze sfery wyposażenia strzelnicy i systemów szkoleniowych - trenażery strzeleckie, umożliwiające sterowanie procesem szkolenia (zdalne lub komputerowe, bezprzewodowe lub przewodowe, imitujące różne możliwości ruchu tarczy), które spełniają wymagania jakości oraz bezpieczeństwa profesjonalnego wyszkolenia strzeleckiego. Z drugiej strony zasoby intelektualne i materialne Centrum pozwalają na realizowanie zadań badawczych, których efekty służą usprawnianiu szkolenia. Między innymi bada się: wpływ treningu bezstrzałowego na poziom kompetencji strzeleckich;  wpływ treningu mentalnego na kondycję psychofizyczną strzelca, wykorzystanie nowych technologii – symulacji strzelań w wymiarze 3D na efekty wyszkolenia strzeleckiego.</w:t>
            </w:r>
          </w:p>
          <w:p w:rsidR="00452FBB" w:rsidRPr="00611922" w:rsidRDefault="00452FBB" w:rsidP="00611922">
            <w:pPr>
              <w:pStyle w:val="NormalnyWeb"/>
              <w:ind w:firstLine="426"/>
              <w:jc w:val="both"/>
              <w:textAlignment w:val="baseline"/>
              <w:rPr>
                <w:color w:val="000000"/>
                <w:bdr w:val="none" w:sz="0" w:space="0" w:color="auto" w:frame="1"/>
              </w:rPr>
            </w:pPr>
            <w:r w:rsidRPr="00611922">
              <w:rPr>
                <w:lang w:eastAsia="en-US"/>
              </w:rPr>
              <w:t>Centrum powstało dzięki</w:t>
            </w:r>
            <w:r w:rsidRPr="00611922">
              <w:rPr>
                <w:color w:val="FF0000"/>
                <w:lang w:eastAsia="en-US"/>
              </w:rPr>
              <w:t xml:space="preserve"> </w:t>
            </w:r>
            <w:r w:rsidRPr="00611922">
              <w:rPr>
                <w:lang w:eastAsia="en-US"/>
              </w:rPr>
              <w:t>przemyślanej polityce rozwoju Uczelni i Wydziału i stanowi zaplecze merytoryczne i techniczne kształcenia studentów, kadr uczelni i spoza uczelni oraz realizowania prac badawczo rozwojowych.</w:t>
            </w:r>
          </w:p>
          <w:p w:rsidR="00452FBB" w:rsidRPr="00611922" w:rsidRDefault="00452FBB" w:rsidP="00D15396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lastRenderedPageBreak/>
              <w:t>Wydział, w ramach współpracy z Komendą Wojewódzką Policji, Komendą Wojewódzką PSP, Centrum Operacji Lądowych, posiada znaczące możliwości korzystania z bazy dydaktycznej  i bazy służącej celom badawczym, tych instytucji.</w:t>
            </w:r>
          </w:p>
          <w:p w:rsidR="00452FBB" w:rsidRPr="00611922" w:rsidRDefault="00452FBB" w:rsidP="00D15396">
            <w:pPr>
              <w:spacing w:after="0" w:line="276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W ramach współpracy z Komendą Wojewódzką Policji, WNoB ma możliwości korzystania z:</w:t>
            </w:r>
          </w:p>
          <w:p w:rsidR="00452FBB" w:rsidRPr="00611922" w:rsidRDefault="00452FBB" w:rsidP="00D15396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- pracowni analizy kryminalnej;</w:t>
            </w:r>
          </w:p>
          <w:p w:rsidR="00452FBB" w:rsidRPr="00611922" w:rsidRDefault="00452FBB" w:rsidP="00D15396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- pracowni fotografii kryminalnej i badawczej;</w:t>
            </w:r>
          </w:p>
          <w:p w:rsidR="00452FBB" w:rsidRPr="00611922" w:rsidRDefault="00452FBB" w:rsidP="00D15396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- pracowni pułapek kryminalistycznych;</w:t>
            </w:r>
          </w:p>
          <w:p w:rsidR="00452FBB" w:rsidRPr="00611922" w:rsidRDefault="00452FBB" w:rsidP="00D15396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- pracowni badań poligraficznych;</w:t>
            </w:r>
          </w:p>
          <w:p w:rsidR="00452FBB" w:rsidRPr="00611922" w:rsidRDefault="00452FBB" w:rsidP="00D15396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- pracowni symulacji miejsc potencjalnych przestępstw.</w:t>
            </w:r>
          </w:p>
          <w:p w:rsidR="00452FBB" w:rsidRPr="00611922" w:rsidRDefault="00452FBB" w:rsidP="00D15396">
            <w:pPr>
              <w:spacing w:after="0" w:line="276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W ramach współpracy z Centrum Operacji Lądowych - Dowództwem Komponentu Lądowego, WNoB ma możliwości korzystania z:</w:t>
            </w:r>
          </w:p>
          <w:p w:rsidR="00452FBB" w:rsidRPr="00611922" w:rsidRDefault="00452FBB" w:rsidP="00D15396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119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symulatora powodziowego do symulacji obszarów zalewowych;</w:t>
            </w:r>
          </w:p>
          <w:p w:rsidR="00452FBB" w:rsidRPr="00611922" w:rsidRDefault="00452FBB" w:rsidP="00D15396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119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systemu monitorowania przemieszczania się grup ludności na terenach zurbanizowanych;</w:t>
            </w:r>
          </w:p>
          <w:p w:rsidR="00452FBB" w:rsidRPr="00611922" w:rsidRDefault="00452FBB" w:rsidP="00D15396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119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systemu zobrazowania przemieszczania się pojazdów po drogach publicznych przewożących ładunki niebezpieczne;</w:t>
            </w:r>
          </w:p>
          <w:p w:rsidR="00452FBB" w:rsidRPr="00611922" w:rsidRDefault="00452FBB" w:rsidP="00D15396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119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systemu sieci komputerowej jednostek/stanowisk dowodzenia symulującej procesy analizy decyzyjnej.</w:t>
            </w:r>
          </w:p>
          <w:p w:rsidR="00452FBB" w:rsidRPr="00611922" w:rsidRDefault="00452FBB" w:rsidP="00611922">
            <w:pPr>
              <w:pStyle w:val="TableParagraph"/>
              <w:kinsoku w:val="0"/>
              <w:overflowPunct w:val="0"/>
              <w:ind w:right="99"/>
              <w:jc w:val="both"/>
              <w:rPr>
                <w:spacing w:val="-1"/>
              </w:rPr>
            </w:pPr>
          </w:p>
        </w:tc>
      </w:tr>
    </w:tbl>
    <w:p w:rsidR="00452FBB" w:rsidRPr="00B45FD4" w:rsidRDefault="00452FBB" w:rsidP="00B45F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pl-PL"/>
        </w:rPr>
      </w:pPr>
    </w:p>
    <w:p w:rsidR="00452FBB" w:rsidRPr="00B45FD4" w:rsidRDefault="00452FBB" w:rsidP="00B45F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pl-PL"/>
        </w:rPr>
      </w:pPr>
    </w:p>
    <w:p w:rsidR="00452FBB" w:rsidRPr="00B45FD4" w:rsidRDefault="00452FBB" w:rsidP="00B45F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452FBB" w:rsidRPr="00B45FD4" w:rsidTr="00480941">
        <w:tc>
          <w:tcPr>
            <w:tcW w:w="9351" w:type="dxa"/>
            <w:shd w:val="clear" w:color="auto" w:fill="E7E6E6"/>
          </w:tcPr>
          <w:p w:rsidR="00452FBB" w:rsidRPr="00B45FD4" w:rsidRDefault="00452FBB" w:rsidP="00B45FD4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Wymogi związane z ukończeniem studiów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(</w:t>
            </w:r>
            <w:r w:rsidRPr="00B45FD4">
              <w:rPr>
                <w:rFonts w:ascii="Times New Roman" w:hAnsi="Times New Roman"/>
                <w:b/>
              </w:rPr>
              <w:t>praca dyplomowa/egzamin dyplomowy)</w:t>
            </w:r>
          </w:p>
        </w:tc>
      </w:tr>
      <w:tr w:rsidR="00452FBB" w:rsidRPr="00B45FD4" w:rsidTr="00B45FD4">
        <w:trPr>
          <w:trHeight w:val="883"/>
        </w:trPr>
        <w:tc>
          <w:tcPr>
            <w:tcW w:w="9351" w:type="dxa"/>
          </w:tcPr>
          <w:p w:rsidR="00452FBB" w:rsidRPr="00D15396" w:rsidRDefault="00452FBB" w:rsidP="00B45F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Egzamin dyplomowy w formie ustnej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na podstawie listy zagadnień, które są podawane do wiadomości studentów na początku V semestru studiów i są omawiane w trakcie seminariów licencjackich z promotorami</w:t>
            </w:r>
          </w:p>
        </w:tc>
      </w:tr>
    </w:tbl>
    <w:p w:rsidR="00452FBB" w:rsidRPr="00B45FD4" w:rsidRDefault="00452FBB" w:rsidP="00B45F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pl-PL"/>
        </w:rPr>
      </w:pPr>
    </w:p>
    <w:p w:rsidR="00452FBB" w:rsidRPr="00B45FD4" w:rsidRDefault="00452FBB" w:rsidP="00B45F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:rsidR="00452FBB" w:rsidRPr="00B45FD4" w:rsidRDefault="00452FBB" w:rsidP="00B45F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B45FD4">
        <w:rPr>
          <w:rFonts w:ascii="Times New Roman" w:hAnsi="Times New Roman"/>
          <w:b/>
          <w:sz w:val="24"/>
          <w:szCs w:val="24"/>
          <w:lang w:eastAsia="pl-PL"/>
        </w:rPr>
        <w:t>Charakterystyki</w:t>
      </w:r>
    </w:p>
    <w:p w:rsidR="00452FBB" w:rsidRPr="00B45FD4" w:rsidRDefault="00FD76FD" w:rsidP="00B45F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pierwszego</w:t>
      </w:r>
      <w:r w:rsidR="00452FBB" w:rsidRPr="00B45FD4">
        <w:rPr>
          <w:rFonts w:ascii="Times New Roman" w:hAnsi="Times New Roman"/>
          <w:b/>
          <w:sz w:val="24"/>
          <w:szCs w:val="24"/>
          <w:lang w:eastAsia="pl-PL"/>
        </w:rPr>
        <w:t xml:space="preserve"> stopnia efektów uczenia się dla kwalifikacji na poziomie 6 Polskiej Ramy Kwalifikacji typowe dla kwalifikacji uzyskiwanych w ramach systemu szkolnictwa wyższego i nauki po uzyskaniu kwalifikacji pełnej na poziomie 4 PRK dla kierunku </w:t>
      </w:r>
    </w:p>
    <w:p w:rsidR="00452FBB" w:rsidRPr="00B45FD4" w:rsidRDefault="00452FBB" w:rsidP="00B45F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lang w:eastAsia="pl-PL"/>
        </w:rPr>
      </w:pPr>
      <w:r w:rsidRPr="00B45FD4">
        <w:rPr>
          <w:rFonts w:ascii="Times New Roman" w:hAnsi="Times New Roman"/>
          <w:b/>
          <w:sz w:val="24"/>
          <w:szCs w:val="24"/>
          <w:lang w:eastAsia="pl-PL"/>
        </w:rPr>
        <w:t xml:space="preserve">Bezpieczeństwo </w:t>
      </w:r>
      <w:r w:rsidR="00FD76FD">
        <w:rPr>
          <w:rFonts w:ascii="Times New Roman" w:hAnsi="Times New Roman"/>
          <w:b/>
          <w:sz w:val="24"/>
          <w:szCs w:val="24"/>
          <w:lang w:eastAsia="pl-PL"/>
        </w:rPr>
        <w:t>wewnętrzne</w:t>
      </w:r>
    </w:p>
    <w:p w:rsidR="00452FBB" w:rsidRPr="00B45FD4" w:rsidRDefault="00452FBB" w:rsidP="00B45F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pl-PL"/>
        </w:rPr>
      </w:pPr>
      <w:r w:rsidRPr="00B45FD4">
        <w:rPr>
          <w:rFonts w:ascii="Times New Roman" w:hAnsi="Times New Roman"/>
          <w:color w:val="000000"/>
          <w:lang w:eastAsia="pl-PL"/>
        </w:rPr>
        <w:t>Opis zakładanych efektów kształcenia w odniesieniu do efektów kształcenia dla obszaru/obszarów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5"/>
        <w:gridCol w:w="133"/>
        <w:gridCol w:w="6640"/>
        <w:gridCol w:w="1588"/>
      </w:tblGrid>
      <w:tr w:rsidR="00452FBB" w:rsidRPr="00B45FD4" w:rsidTr="00964590">
        <w:tc>
          <w:tcPr>
            <w:tcW w:w="9776" w:type="dxa"/>
            <w:gridSpan w:val="4"/>
          </w:tcPr>
          <w:p w:rsidR="00452FBB" w:rsidRPr="00B45FD4" w:rsidRDefault="00452FBB" w:rsidP="00B45FD4">
            <w:pPr>
              <w:spacing w:after="0" w:line="240" w:lineRule="auto"/>
              <w:rPr>
                <w:rStyle w:val="Pogrubienie"/>
                <w:rFonts w:ascii="Times New Roman" w:hAnsi="Times New Roman"/>
                <w:sz w:val="24"/>
                <w:szCs w:val="24"/>
              </w:rPr>
            </w:pPr>
            <w:r w:rsidRPr="00B45FD4">
              <w:rPr>
                <w:rStyle w:val="Pogrubienie"/>
                <w:rFonts w:ascii="Times New Roman" w:hAnsi="Times New Roman"/>
                <w:sz w:val="24"/>
                <w:szCs w:val="24"/>
              </w:rPr>
              <w:t xml:space="preserve">Nazwa wydziału: Bezpieczeństwo narodowe </w:t>
            </w: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5FD4">
              <w:rPr>
                <w:rStyle w:val="Pogrubienie"/>
                <w:rFonts w:ascii="Times New Roman" w:hAnsi="Times New Roman"/>
                <w:sz w:val="24"/>
                <w:szCs w:val="24"/>
              </w:rPr>
              <w:t xml:space="preserve">Nazwa kierunku studiów: </w:t>
            </w:r>
            <w:r w:rsidRPr="00B45FD4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 xml:space="preserve">Bezpieczeństwo </w:t>
            </w:r>
            <w:r w:rsidR="00A41804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wewnętrzne</w:t>
            </w:r>
          </w:p>
          <w:p w:rsidR="00452FBB" w:rsidRPr="00B45FD4" w:rsidRDefault="00452FBB" w:rsidP="00B45FD4">
            <w:pPr>
              <w:spacing w:after="0" w:line="240" w:lineRule="auto"/>
              <w:rPr>
                <w:rStyle w:val="Pogrubienie"/>
                <w:rFonts w:ascii="Times New Roman" w:hAnsi="Times New Roman"/>
                <w:sz w:val="24"/>
                <w:szCs w:val="24"/>
              </w:rPr>
            </w:pPr>
            <w:r w:rsidRPr="00B45FD4">
              <w:rPr>
                <w:rStyle w:val="Pogrubienie"/>
                <w:rFonts w:ascii="Times New Roman" w:hAnsi="Times New Roman"/>
                <w:sz w:val="24"/>
                <w:szCs w:val="24"/>
              </w:rPr>
              <w:t>Poziom kształcenia: I stopnia</w:t>
            </w: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Style w:val="Pogrubienie"/>
                <w:rFonts w:ascii="Times New Roman" w:hAnsi="Times New Roman"/>
                <w:sz w:val="24"/>
                <w:szCs w:val="24"/>
              </w:rPr>
              <w:t xml:space="preserve">Profil kształcenia: ogólnoakademicki </w:t>
            </w:r>
          </w:p>
        </w:tc>
      </w:tr>
      <w:tr w:rsidR="00452FBB" w:rsidRPr="00B45FD4" w:rsidTr="00964590">
        <w:tc>
          <w:tcPr>
            <w:tcW w:w="1415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Symbol </w:t>
            </w:r>
          </w:p>
        </w:tc>
        <w:tc>
          <w:tcPr>
            <w:tcW w:w="6773" w:type="dxa"/>
            <w:gridSpan w:val="2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Opis zakładanych efektów uczenia się</w:t>
            </w:r>
          </w:p>
        </w:tc>
        <w:tc>
          <w:tcPr>
            <w:tcW w:w="1588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Odniesienie do charakterystyk drugiego stopnia efektów uczenia się dla kwalifikacji na poziomie 6 PRK</w:t>
            </w:r>
          </w:p>
        </w:tc>
      </w:tr>
      <w:tr w:rsidR="00452FBB" w:rsidRPr="00B45FD4" w:rsidTr="00964590">
        <w:trPr>
          <w:trHeight w:val="567"/>
        </w:trPr>
        <w:tc>
          <w:tcPr>
            <w:tcW w:w="9776" w:type="dxa"/>
            <w:gridSpan w:val="4"/>
            <w:vAlign w:val="center"/>
          </w:tcPr>
          <w:p w:rsidR="00452FBB" w:rsidRPr="00B45FD4" w:rsidRDefault="00452FBB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Efekty uczenia się: Wiedza (zna i rozumie)</w:t>
            </w:r>
          </w:p>
        </w:tc>
      </w:tr>
      <w:tr w:rsidR="00452FBB" w:rsidRPr="00B45FD4" w:rsidTr="001E67B6">
        <w:trPr>
          <w:trHeight w:val="210"/>
        </w:trPr>
        <w:tc>
          <w:tcPr>
            <w:tcW w:w="1548" w:type="dxa"/>
            <w:gridSpan w:val="2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EUK6_W1</w:t>
            </w:r>
          </w:p>
        </w:tc>
        <w:tc>
          <w:tcPr>
            <w:tcW w:w="6640" w:type="dxa"/>
          </w:tcPr>
          <w:p w:rsidR="00452FBB" w:rsidRPr="005E6E51" w:rsidRDefault="00452FBB" w:rsidP="0016097F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charakteryzuje </w:t>
            </w:r>
            <w:r w:rsidRPr="005E6E51">
              <w:rPr>
                <w:rFonts w:ascii="Times New Roman" w:hAnsi="Times New Roman"/>
                <w:sz w:val="24"/>
                <w:szCs w:val="24"/>
              </w:rPr>
              <w:t xml:space="preserve"> specyfikę bezpieczeństwa wewnętrznego </w:t>
            </w:r>
            <w:r>
              <w:rPr>
                <w:rFonts w:ascii="Times New Roman" w:hAnsi="Times New Roman"/>
                <w:sz w:val="24"/>
                <w:szCs w:val="24"/>
              </w:rPr>
              <w:t>oraz opisuje podstawowe typy zjawisk i procesy</w:t>
            </w:r>
            <w:r w:rsidRPr="005E6E51">
              <w:rPr>
                <w:rFonts w:ascii="Times New Roman" w:hAnsi="Times New Roman"/>
                <w:sz w:val="24"/>
                <w:szCs w:val="24"/>
              </w:rPr>
              <w:t xml:space="preserve"> ze sfery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bezpieczeństwa i porządku publicznego</w:t>
            </w:r>
          </w:p>
        </w:tc>
        <w:tc>
          <w:tcPr>
            <w:tcW w:w="1588" w:type="dxa"/>
            <w:vAlign w:val="center"/>
          </w:tcPr>
          <w:p w:rsidR="00452FBB" w:rsidRPr="00294FEE" w:rsidRDefault="00452FBB" w:rsidP="001609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P6S_WK, P6S_WG</w:t>
            </w:r>
          </w:p>
        </w:tc>
      </w:tr>
      <w:tr w:rsidR="00452FBB" w:rsidRPr="00B45FD4" w:rsidTr="001E67B6">
        <w:trPr>
          <w:trHeight w:val="195"/>
        </w:trPr>
        <w:tc>
          <w:tcPr>
            <w:tcW w:w="1548" w:type="dxa"/>
            <w:gridSpan w:val="2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EUK6_W2</w:t>
            </w:r>
          </w:p>
        </w:tc>
        <w:tc>
          <w:tcPr>
            <w:tcW w:w="6640" w:type="dxa"/>
          </w:tcPr>
          <w:p w:rsidR="00452FBB" w:rsidRPr="005E6E51" w:rsidRDefault="00452FBB" w:rsidP="0016097F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5E6E51">
              <w:rPr>
                <w:rFonts w:ascii="Times New Roman" w:hAnsi="Times New Roman"/>
                <w:sz w:val="24"/>
                <w:szCs w:val="24"/>
              </w:rPr>
              <w:t xml:space="preserve">zna różne rodzaje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zależności </w:t>
            </w:r>
            <w:r w:rsidRPr="005E6E51">
              <w:rPr>
                <w:rFonts w:ascii="Times New Roman" w:hAnsi="Times New Roman"/>
                <w:sz w:val="24"/>
                <w:szCs w:val="24"/>
              </w:rPr>
              <w:t>charakterystycznych dla systemu bezpieczeństwa wewnętrznego państwa oraz instytucji wchodzących w jego skład</w:t>
            </w:r>
          </w:p>
        </w:tc>
        <w:tc>
          <w:tcPr>
            <w:tcW w:w="1588" w:type="dxa"/>
            <w:vAlign w:val="center"/>
          </w:tcPr>
          <w:p w:rsidR="00452FBB" w:rsidRDefault="00452FBB" w:rsidP="0016097F">
            <w:pPr>
              <w:jc w:val="center"/>
            </w:pPr>
            <w:r w:rsidRPr="00FA4F6B">
              <w:rPr>
                <w:rFonts w:ascii="Times New Roman" w:hAnsi="Times New Roman"/>
                <w:sz w:val="24"/>
                <w:szCs w:val="24"/>
              </w:rPr>
              <w:t>P6S_WK, P6S_WG</w:t>
            </w:r>
          </w:p>
        </w:tc>
      </w:tr>
      <w:tr w:rsidR="00452FBB" w:rsidRPr="00B45FD4" w:rsidTr="001E67B6">
        <w:trPr>
          <w:trHeight w:val="520"/>
        </w:trPr>
        <w:tc>
          <w:tcPr>
            <w:tcW w:w="1548" w:type="dxa"/>
            <w:gridSpan w:val="2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EUK6_W3</w:t>
            </w:r>
          </w:p>
        </w:tc>
        <w:tc>
          <w:tcPr>
            <w:tcW w:w="6640" w:type="dxa"/>
          </w:tcPr>
          <w:p w:rsidR="00452FBB" w:rsidRPr="005E6E51" w:rsidRDefault="00452FBB" w:rsidP="0016097F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5E6E51">
              <w:rPr>
                <w:rFonts w:ascii="Times New Roman" w:hAnsi="Times New Roman"/>
                <w:sz w:val="24"/>
                <w:szCs w:val="24"/>
              </w:rPr>
              <w:t xml:space="preserve">ma podstawową wiedzę o człowieku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w sytuacji i o uczestnikach zdarzeń znajdujących się w sytuacji zagrożenia  </w:t>
            </w:r>
          </w:p>
        </w:tc>
        <w:tc>
          <w:tcPr>
            <w:tcW w:w="1588" w:type="dxa"/>
            <w:vAlign w:val="center"/>
          </w:tcPr>
          <w:p w:rsidR="00452FBB" w:rsidRDefault="00452FBB" w:rsidP="0016097F">
            <w:pPr>
              <w:jc w:val="center"/>
            </w:pPr>
            <w:r w:rsidRPr="00FA4F6B">
              <w:rPr>
                <w:rFonts w:ascii="Times New Roman" w:hAnsi="Times New Roman"/>
                <w:sz w:val="24"/>
                <w:szCs w:val="24"/>
              </w:rPr>
              <w:t>P6S_WK, P6S_WG</w:t>
            </w:r>
          </w:p>
        </w:tc>
      </w:tr>
      <w:tr w:rsidR="00452FBB" w:rsidRPr="00B45FD4" w:rsidTr="001E67B6">
        <w:trPr>
          <w:trHeight w:val="150"/>
        </w:trPr>
        <w:tc>
          <w:tcPr>
            <w:tcW w:w="1548" w:type="dxa"/>
            <w:gridSpan w:val="2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EUK6_W4</w:t>
            </w:r>
          </w:p>
        </w:tc>
        <w:tc>
          <w:tcPr>
            <w:tcW w:w="6640" w:type="dxa"/>
          </w:tcPr>
          <w:p w:rsidR="00452FBB" w:rsidRPr="005E6E51" w:rsidRDefault="00452FBB" w:rsidP="0016097F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bCs/>
                <w:sz w:val="24"/>
                <w:szCs w:val="24"/>
              </w:rPr>
            </w:pPr>
            <w:r w:rsidRPr="005E6E51">
              <w:rPr>
                <w:rFonts w:ascii="Times New Roman" w:hAnsi="Times New Roman"/>
                <w:sz w:val="24"/>
                <w:szCs w:val="24"/>
              </w:rPr>
              <w:t>ma podstawow</w:t>
            </w:r>
            <w:r w:rsidRPr="005E6E51">
              <w:rPr>
                <w:rFonts w:ascii="Times New Roman" w:eastAsia="TimesNewRoman" w:hAnsi="Times New Roman"/>
                <w:sz w:val="24"/>
                <w:szCs w:val="24"/>
              </w:rPr>
              <w:t xml:space="preserve">ą </w:t>
            </w:r>
            <w:r w:rsidRPr="005E6E51">
              <w:rPr>
                <w:rFonts w:ascii="Times New Roman" w:hAnsi="Times New Roman"/>
                <w:sz w:val="24"/>
                <w:szCs w:val="24"/>
              </w:rPr>
              <w:t>wiedz</w:t>
            </w:r>
            <w:r w:rsidRPr="005E6E51">
              <w:rPr>
                <w:rFonts w:ascii="Times New Roman" w:eastAsia="TimesNewRoman" w:hAnsi="Times New Roman"/>
                <w:sz w:val="24"/>
                <w:szCs w:val="24"/>
              </w:rPr>
              <w:t xml:space="preserve">ę </w:t>
            </w:r>
            <w:r w:rsidRPr="005E6E51">
              <w:rPr>
                <w:rFonts w:ascii="Times New Roman" w:hAnsi="Times New Roman"/>
                <w:sz w:val="24"/>
                <w:szCs w:val="24"/>
              </w:rPr>
              <w:t>o strukturze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celach </w:t>
            </w:r>
            <w:r w:rsidRPr="005E6E51">
              <w:rPr>
                <w:rFonts w:ascii="Times New Roman" w:hAnsi="Times New Roman"/>
                <w:sz w:val="24"/>
                <w:szCs w:val="24"/>
              </w:rPr>
              <w:t xml:space="preserve"> i funkcjach systemu bezpieczeństwa wewnętrznego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oraz jego relacjach z  </w:t>
            </w:r>
            <w:r w:rsidRPr="005E6E51">
              <w:rPr>
                <w:rFonts w:ascii="Times New Roman" w:hAnsi="Times New Roman"/>
                <w:sz w:val="24"/>
                <w:szCs w:val="24"/>
              </w:rPr>
              <w:t>instytucjami prawnymi, gospodarczymi i społecznymi</w:t>
            </w:r>
          </w:p>
        </w:tc>
        <w:tc>
          <w:tcPr>
            <w:tcW w:w="1588" w:type="dxa"/>
            <w:vAlign w:val="center"/>
          </w:tcPr>
          <w:p w:rsidR="00452FBB" w:rsidRDefault="00452FBB" w:rsidP="0016097F">
            <w:pPr>
              <w:jc w:val="center"/>
            </w:pPr>
            <w:r w:rsidRPr="00FA4F6B">
              <w:rPr>
                <w:rFonts w:ascii="Times New Roman" w:hAnsi="Times New Roman"/>
                <w:sz w:val="24"/>
                <w:szCs w:val="24"/>
              </w:rPr>
              <w:t>P6S_WK, P6S_WG</w:t>
            </w:r>
          </w:p>
        </w:tc>
      </w:tr>
      <w:tr w:rsidR="00452FBB" w:rsidRPr="00B45FD4" w:rsidTr="001E67B6">
        <w:trPr>
          <w:trHeight w:val="210"/>
        </w:trPr>
        <w:tc>
          <w:tcPr>
            <w:tcW w:w="1548" w:type="dxa"/>
            <w:gridSpan w:val="2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EUK6_W5</w:t>
            </w:r>
          </w:p>
        </w:tc>
        <w:tc>
          <w:tcPr>
            <w:tcW w:w="6640" w:type="dxa"/>
          </w:tcPr>
          <w:p w:rsidR="00452FBB" w:rsidRPr="005E6E51" w:rsidRDefault="00452FBB" w:rsidP="0016097F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bCs/>
                <w:sz w:val="24"/>
                <w:szCs w:val="24"/>
              </w:rPr>
            </w:pPr>
            <w:r w:rsidRPr="005E6E51">
              <w:rPr>
                <w:rFonts w:ascii="Times New Roman" w:hAnsi="Times New Roman"/>
                <w:sz w:val="24"/>
                <w:szCs w:val="24"/>
              </w:rPr>
              <w:t>zna metody i narzędzia oraz techniki pozyskiwania danych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 zagrożeniach z obszaru bezpieczeństwa i porządku publicznego</w:t>
            </w:r>
          </w:p>
        </w:tc>
        <w:tc>
          <w:tcPr>
            <w:tcW w:w="1588" w:type="dxa"/>
            <w:vAlign w:val="center"/>
          </w:tcPr>
          <w:p w:rsidR="00452FBB" w:rsidRDefault="00452FBB" w:rsidP="0016097F">
            <w:pPr>
              <w:jc w:val="center"/>
            </w:pPr>
            <w:r w:rsidRPr="00733CCD">
              <w:rPr>
                <w:rFonts w:ascii="Times New Roman" w:hAnsi="Times New Roman"/>
                <w:sz w:val="24"/>
                <w:szCs w:val="24"/>
              </w:rPr>
              <w:t>P6S_WK, P6S_WG</w:t>
            </w:r>
          </w:p>
        </w:tc>
      </w:tr>
      <w:tr w:rsidR="00452FBB" w:rsidRPr="00B45FD4" w:rsidTr="001E67B6">
        <w:trPr>
          <w:trHeight w:val="195"/>
        </w:trPr>
        <w:tc>
          <w:tcPr>
            <w:tcW w:w="1548" w:type="dxa"/>
            <w:gridSpan w:val="2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EUK6_W6</w:t>
            </w:r>
          </w:p>
        </w:tc>
        <w:tc>
          <w:tcPr>
            <w:tcW w:w="6640" w:type="dxa"/>
          </w:tcPr>
          <w:p w:rsidR="00452FBB" w:rsidRPr="005E6E51" w:rsidRDefault="00452FBB" w:rsidP="0016097F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bCs/>
                <w:sz w:val="24"/>
                <w:szCs w:val="24"/>
              </w:rPr>
            </w:pPr>
            <w:r w:rsidRPr="005E6E51">
              <w:rPr>
                <w:rFonts w:ascii="Times New Roman" w:hAnsi="Times New Roman"/>
                <w:sz w:val="24"/>
                <w:szCs w:val="24"/>
              </w:rPr>
              <w:t>zna i rozumie normy prawne, normy moraln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 i etyczne w oparciu </w:t>
            </w:r>
            <w:r w:rsidRPr="005E6E51">
              <w:rPr>
                <w:rFonts w:ascii="Times New Roman" w:hAnsi="Times New Roman"/>
                <w:sz w:val="24"/>
                <w:szCs w:val="24"/>
              </w:rPr>
              <w:t>o które postępuje pracownik i funkcjonariusz systemu bezpieczeństwa wewnętrznego</w:t>
            </w:r>
          </w:p>
        </w:tc>
        <w:tc>
          <w:tcPr>
            <w:tcW w:w="1588" w:type="dxa"/>
            <w:vAlign w:val="center"/>
          </w:tcPr>
          <w:p w:rsidR="00452FBB" w:rsidRDefault="00452FBB" w:rsidP="0016097F">
            <w:pPr>
              <w:jc w:val="center"/>
            </w:pPr>
            <w:r w:rsidRPr="00733CCD">
              <w:rPr>
                <w:rFonts w:ascii="Times New Roman" w:hAnsi="Times New Roman"/>
                <w:sz w:val="24"/>
                <w:szCs w:val="24"/>
              </w:rPr>
              <w:t>P6S_WK, P6S_WG</w:t>
            </w:r>
          </w:p>
        </w:tc>
      </w:tr>
      <w:tr w:rsidR="00452FBB" w:rsidRPr="00B45FD4" w:rsidTr="001E67B6">
        <w:trPr>
          <w:trHeight w:val="216"/>
        </w:trPr>
        <w:tc>
          <w:tcPr>
            <w:tcW w:w="1548" w:type="dxa"/>
            <w:gridSpan w:val="2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EUK6_W7</w:t>
            </w:r>
          </w:p>
        </w:tc>
        <w:tc>
          <w:tcPr>
            <w:tcW w:w="6640" w:type="dxa"/>
          </w:tcPr>
          <w:p w:rsidR="00452FBB" w:rsidRPr="005E6E51" w:rsidRDefault="00452FBB" w:rsidP="0016097F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5E6E51">
              <w:rPr>
                <w:rFonts w:ascii="Times New Roman" w:hAnsi="Times New Roman"/>
                <w:sz w:val="24"/>
                <w:szCs w:val="24"/>
              </w:rPr>
              <w:t>zadania systemu bezpieczeństwa wewnętrznego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wskaże na możliwości ich innowacyjnej realizacji </w:t>
            </w:r>
            <w:r w:rsidRPr="005E6E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8" w:type="dxa"/>
            <w:vAlign w:val="center"/>
          </w:tcPr>
          <w:p w:rsidR="00452FBB" w:rsidRDefault="00452FBB" w:rsidP="0016097F">
            <w:pPr>
              <w:jc w:val="center"/>
            </w:pPr>
            <w:r w:rsidRPr="00733CCD">
              <w:rPr>
                <w:rFonts w:ascii="Times New Roman" w:hAnsi="Times New Roman"/>
                <w:sz w:val="24"/>
                <w:szCs w:val="24"/>
              </w:rPr>
              <w:t>P6S_WK, P6S_WG</w:t>
            </w:r>
          </w:p>
        </w:tc>
      </w:tr>
      <w:tr w:rsidR="00452FBB" w:rsidRPr="00B45FD4" w:rsidTr="001E67B6">
        <w:trPr>
          <w:trHeight w:val="216"/>
        </w:trPr>
        <w:tc>
          <w:tcPr>
            <w:tcW w:w="1548" w:type="dxa"/>
            <w:gridSpan w:val="2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EUK6_W8</w:t>
            </w:r>
          </w:p>
        </w:tc>
        <w:tc>
          <w:tcPr>
            <w:tcW w:w="6640" w:type="dxa"/>
          </w:tcPr>
          <w:p w:rsidR="00452FBB" w:rsidRPr="005E6E51" w:rsidRDefault="00452FBB" w:rsidP="0016097F">
            <w:pPr>
              <w:pStyle w:val="Akapitzlist1"/>
              <w:tabs>
                <w:tab w:val="left" w:pos="298"/>
              </w:tabs>
              <w:spacing w:after="0" w:line="240" w:lineRule="auto"/>
              <w:ind w:left="2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E51">
              <w:rPr>
                <w:rFonts w:ascii="Times New Roman" w:hAnsi="Times New Roman"/>
                <w:sz w:val="24"/>
                <w:szCs w:val="24"/>
              </w:rPr>
              <w:t>zna i rozumie podstawowe pojęcia i zasady z zakresu ochrony własności przemysłowej i prawa autorskiego</w:t>
            </w:r>
          </w:p>
        </w:tc>
        <w:tc>
          <w:tcPr>
            <w:tcW w:w="1588" w:type="dxa"/>
            <w:vAlign w:val="center"/>
          </w:tcPr>
          <w:p w:rsidR="00452FBB" w:rsidRDefault="00452FBB" w:rsidP="0016097F">
            <w:pPr>
              <w:jc w:val="center"/>
            </w:pPr>
            <w:r w:rsidRPr="00733CCD">
              <w:rPr>
                <w:rFonts w:ascii="Times New Roman" w:hAnsi="Times New Roman"/>
                <w:sz w:val="24"/>
                <w:szCs w:val="24"/>
              </w:rPr>
              <w:t>P6S_WK, P6S_WG</w:t>
            </w:r>
          </w:p>
        </w:tc>
      </w:tr>
      <w:tr w:rsidR="00452FBB" w:rsidRPr="00B45FD4" w:rsidTr="001E67B6">
        <w:trPr>
          <w:trHeight w:val="216"/>
        </w:trPr>
        <w:tc>
          <w:tcPr>
            <w:tcW w:w="1548" w:type="dxa"/>
            <w:gridSpan w:val="2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EUK6_W9</w:t>
            </w:r>
          </w:p>
        </w:tc>
        <w:tc>
          <w:tcPr>
            <w:tcW w:w="6640" w:type="dxa"/>
          </w:tcPr>
          <w:p w:rsidR="00452FBB" w:rsidRPr="005E6E51" w:rsidRDefault="00452FBB" w:rsidP="0016097F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zna metodologiczne podstawy badań w dyscyplinie nauki o bezpieczeństwie</w:t>
            </w:r>
          </w:p>
        </w:tc>
        <w:tc>
          <w:tcPr>
            <w:tcW w:w="1588" w:type="dxa"/>
            <w:vAlign w:val="center"/>
          </w:tcPr>
          <w:p w:rsidR="00452FBB" w:rsidRDefault="00452FBB" w:rsidP="0016097F">
            <w:pPr>
              <w:jc w:val="center"/>
            </w:pPr>
            <w:r w:rsidRPr="00733CCD">
              <w:rPr>
                <w:rFonts w:ascii="Times New Roman" w:hAnsi="Times New Roman"/>
                <w:sz w:val="24"/>
                <w:szCs w:val="24"/>
              </w:rPr>
              <w:t>P6S_WK, P6S_WG</w:t>
            </w:r>
          </w:p>
        </w:tc>
      </w:tr>
      <w:tr w:rsidR="00452FBB" w:rsidRPr="00B45FD4" w:rsidTr="001E67B6">
        <w:trPr>
          <w:trHeight w:val="216"/>
        </w:trPr>
        <w:tc>
          <w:tcPr>
            <w:tcW w:w="1548" w:type="dxa"/>
            <w:gridSpan w:val="2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EUK6_W10</w:t>
            </w:r>
          </w:p>
        </w:tc>
        <w:tc>
          <w:tcPr>
            <w:tcW w:w="6640" w:type="dxa"/>
          </w:tcPr>
          <w:p w:rsidR="00452FBB" w:rsidRPr="005E6E51" w:rsidRDefault="00452FBB" w:rsidP="0016097F">
            <w:pPr>
              <w:spacing w:after="0" w:line="240" w:lineRule="auto"/>
              <w:ind w:left="24"/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</w:pPr>
            <w:r w:rsidRPr="005E6E51"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zna zasady </w:t>
            </w:r>
            <w:r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funkcjonowania instytucji administracji publicznej w ramach </w:t>
            </w:r>
            <w:r w:rsidRPr="005E6E51"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>zarządzania kryzysowego i dowodzenia</w:t>
            </w:r>
          </w:p>
        </w:tc>
        <w:tc>
          <w:tcPr>
            <w:tcW w:w="1588" w:type="dxa"/>
            <w:vAlign w:val="center"/>
          </w:tcPr>
          <w:p w:rsidR="00452FBB" w:rsidRDefault="00452FBB" w:rsidP="0016097F">
            <w:pPr>
              <w:jc w:val="center"/>
            </w:pPr>
            <w:r w:rsidRPr="00733CCD">
              <w:rPr>
                <w:rFonts w:ascii="Times New Roman" w:hAnsi="Times New Roman"/>
                <w:sz w:val="24"/>
                <w:szCs w:val="24"/>
              </w:rPr>
              <w:t>P6S_WK, P6S_WG</w:t>
            </w:r>
          </w:p>
        </w:tc>
      </w:tr>
      <w:tr w:rsidR="00452FBB" w:rsidRPr="00B45FD4" w:rsidTr="00964590">
        <w:trPr>
          <w:trHeight w:val="567"/>
        </w:trPr>
        <w:tc>
          <w:tcPr>
            <w:tcW w:w="9776" w:type="dxa"/>
            <w:gridSpan w:val="4"/>
            <w:vAlign w:val="center"/>
          </w:tcPr>
          <w:p w:rsidR="00452FBB" w:rsidRPr="00B45FD4" w:rsidRDefault="00452FBB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>Efekty uczenia się: Umiejętności (potrafi)</w:t>
            </w:r>
          </w:p>
        </w:tc>
      </w:tr>
      <w:tr w:rsidR="00452FBB" w:rsidRPr="00B45FD4" w:rsidTr="00070EC7">
        <w:trPr>
          <w:trHeight w:val="195"/>
        </w:trPr>
        <w:tc>
          <w:tcPr>
            <w:tcW w:w="1415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EUK6_U1</w:t>
            </w:r>
          </w:p>
        </w:tc>
        <w:tc>
          <w:tcPr>
            <w:tcW w:w="6773" w:type="dxa"/>
            <w:gridSpan w:val="2"/>
            <w:vAlign w:val="center"/>
          </w:tcPr>
          <w:p w:rsidR="00452FBB" w:rsidRPr="005E6E51" w:rsidRDefault="00452FBB" w:rsidP="0016097F">
            <w:pPr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5E6E51">
              <w:rPr>
                <w:rFonts w:ascii="Times New Roman" w:hAnsi="Times New Roman"/>
                <w:sz w:val="24"/>
                <w:szCs w:val="24"/>
              </w:rPr>
              <w:t>potrafi prawidłowo interpretować zjawiska w zakresie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6E51">
              <w:rPr>
                <w:rFonts w:ascii="Times New Roman" w:hAnsi="Times New Roman"/>
                <w:sz w:val="24"/>
                <w:szCs w:val="24"/>
              </w:rPr>
              <w:t>bezpieczeństwa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wewnętrznego </w:t>
            </w:r>
            <w:r w:rsidRPr="005E6E51">
              <w:rPr>
                <w:rFonts w:ascii="Times New Roman" w:hAnsi="Times New Roman"/>
                <w:sz w:val="24"/>
                <w:szCs w:val="24"/>
              </w:rPr>
              <w:t xml:space="preserve">i pozyskiwać dane do analizowania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 rozwiązywania </w:t>
            </w:r>
            <w:r w:rsidRPr="005E6E51">
              <w:rPr>
                <w:rFonts w:ascii="Times New Roman" w:hAnsi="Times New Roman"/>
                <w:sz w:val="24"/>
                <w:szCs w:val="24"/>
              </w:rPr>
              <w:t>w zakresie bezpieczeństwa wewnętrznego</w:t>
            </w:r>
          </w:p>
        </w:tc>
        <w:tc>
          <w:tcPr>
            <w:tcW w:w="1588" w:type="dxa"/>
          </w:tcPr>
          <w:p w:rsidR="00452FBB" w:rsidRDefault="00452FBB" w:rsidP="0016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2A4">
              <w:rPr>
                <w:rFonts w:ascii="Times New Roman" w:hAnsi="Times New Roman"/>
                <w:bCs/>
                <w:sz w:val="24"/>
                <w:szCs w:val="24"/>
              </w:rPr>
              <w:t>P6S_UW</w:t>
            </w:r>
          </w:p>
          <w:p w:rsidR="00452FBB" w:rsidRDefault="00452FBB" w:rsidP="0016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P6S_UO</w:t>
            </w:r>
          </w:p>
          <w:p w:rsidR="00452FBB" w:rsidRPr="00294FEE" w:rsidRDefault="00452FBB" w:rsidP="0016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P6S_UU</w:t>
            </w:r>
          </w:p>
        </w:tc>
      </w:tr>
      <w:tr w:rsidR="00452FBB" w:rsidRPr="00B45FD4" w:rsidTr="00964590">
        <w:trPr>
          <w:trHeight w:val="210"/>
        </w:trPr>
        <w:tc>
          <w:tcPr>
            <w:tcW w:w="1415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EUK6_U2</w:t>
            </w:r>
          </w:p>
        </w:tc>
        <w:tc>
          <w:tcPr>
            <w:tcW w:w="6773" w:type="dxa"/>
            <w:gridSpan w:val="2"/>
          </w:tcPr>
          <w:p w:rsidR="00452FBB" w:rsidRPr="005E6E51" w:rsidRDefault="00452FBB" w:rsidP="0016097F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5E6E51">
              <w:rPr>
                <w:rFonts w:ascii="Times New Roman" w:hAnsi="Times New Roman"/>
                <w:sz w:val="24"/>
                <w:szCs w:val="24"/>
              </w:rPr>
              <w:t>zbiera, monitoruje i systematyzuje informacje, dokonuje samodzielnej analizy zjawisk bezpieczeństwa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wewnętrznego</w:t>
            </w:r>
          </w:p>
        </w:tc>
        <w:tc>
          <w:tcPr>
            <w:tcW w:w="1588" w:type="dxa"/>
          </w:tcPr>
          <w:p w:rsidR="00452FBB" w:rsidRDefault="00452FBB" w:rsidP="0016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2A4">
              <w:rPr>
                <w:rFonts w:ascii="Times New Roman" w:hAnsi="Times New Roman"/>
                <w:bCs/>
                <w:sz w:val="24"/>
                <w:szCs w:val="24"/>
              </w:rPr>
              <w:t>P6S_UW</w:t>
            </w:r>
          </w:p>
          <w:p w:rsidR="00452FBB" w:rsidRDefault="00452FBB" w:rsidP="0016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2A4">
              <w:rPr>
                <w:rFonts w:ascii="Times New Roman" w:hAnsi="Times New Roman"/>
                <w:bCs/>
                <w:sz w:val="24"/>
                <w:szCs w:val="24"/>
              </w:rPr>
              <w:t>P6S_UK</w:t>
            </w:r>
          </w:p>
          <w:p w:rsidR="00452FBB" w:rsidRPr="00294FEE" w:rsidRDefault="00452FBB" w:rsidP="0016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P6S_UO</w:t>
            </w:r>
          </w:p>
        </w:tc>
      </w:tr>
      <w:tr w:rsidR="00452FBB" w:rsidRPr="00B45FD4" w:rsidTr="00964590">
        <w:trPr>
          <w:trHeight w:val="195"/>
        </w:trPr>
        <w:tc>
          <w:tcPr>
            <w:tcW w:w="1415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EUK6_U3</w:t>
            </w:r>
          </w:p>
        </w:tc>
        <w:tc>
          <w:tcPr>
            <w:tcW w:w="6773" w:type="dxa"/>
            <w:gridSpan w:val="2"/>
          </w:tcPr>
          <w:p w:rsidR="00452FBB" w:rsidRPr="005E6E51" w:rsidRDefault="00452FBB" w:rsidP="0016097F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5E6E51">
              <w:rPr>
                <w:rFonts w:ascii="Times New Roman" w:hAnsi="Times New Roman"/>
                <w:sz w:val="24"/>
                <w:szCs w:val="24"/>
              </w:rPr>
              <w:t>potrafi wykorzystać odpowiednie metody i narzędzia do opisu i analizy problemów bezpieczeństwa i działalności instytucji odpowiedzialnych za bezpieczeństwo i porządek publiczny</w:t>
            </w:r>
          </w:p>
        </w:tc>
        <w:tc>
          <w:tcPr>
            <w:tcW w:w="1588" w:type="dxa"/>
          </w:tcPr>
          <w:p w:rsidR="00452FBB" w:rsidRDefault="00452FBB" w:rsidP="0016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2A4">
              <w:rPr>
                <w:rFonts w:ascii="Times New Roman" w:hAnsi="Times New Roman"/>
                <w:bCs/>
                <w:sz w:val="24"/>
                <w:szCs w:val="24"/>
              </w:rPr>
              <w:t>P6S_UK</w:t>
            </w:r>
          </w:p>
          <w:p w:rsidR="00452FBB" w:rsidRDefault="00452FBB" w:rsidP="0016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P6S_UO</w:t>
            </w:r>
          </w:p>
          <w:p w:rsidR="00452FBB" w:rsidRPr="00294FEE" w:rsidRDefault="00452FBB" w:rsidP="0016097F">
            <w:pPr>
              <w:spacing w:before="6"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P6S_UU</w:t>
            </w:r>
          </w:p>
        </w:tc>
      </w:tr>
      <w:tr w:rsidR="00452FBB" w:rsidRPr="00B45FD4" w:rsidTr="00964590">
        <w:trPr>
          <w:trHeight w:val="195"/>
        </w:trPr>
        <w:tc>
          <w:tcPr>
            <w:tcW w:w="1415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EUK6_U4</w:t>
            </w:r>
          </w:p>
        </w:tc>
        <w:tc>
          <w:tcPr>
            <w:tcW w:w="6773" w:type="dxa"/>
            <w:gridSpan w:val="2"/>
          </w:tcPr>
          <w:p w:rsidR="00452FBB" w:rsidRPr="005E6E51" w:rsidRDefault="00452FBB" w:rsidP="0016097F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5E6E51">
              <w:rPr>
                <w:rFonts w:ascii="Times New Roman" w:hAnsi="Times New Roman"/>
                <w:sz w:val="24"/>
                <w:szCs w:val="24"/>
              </w:rPr>
              <w:t xml:space="preserve">potrafi </w:t>
            </w:r>
            <w:r>
              <w:rPr>
                <w:rFonts w:ascii="Times New Roman" w:hAnsi="Times New Roman"/>
                <w:sz w:val="24"/>
                <w:szCs w:val="24"/>
              </w:rPr>
              <w:t>wyjaśni</w:t>
            </w:r>
            <w:r w:rsidRPr="005E6E51">
              <w:rPr>
                <w:rFonts w:ascii="Times New Roman" w:hAnsi="Times New Roman"/>
                <w:sz w:val="24"/>
                <w:szCs w:val="24"/>
              </w:rPr>
              <w:t>ć rolę instytucji państwowych, społecznych i gospodarczych w systemie bezpieczeństwa wewnętrznego</w:t>
            </w:r>
          </w:p>
        </w:tc>
        <w:tc>
          <w:tcPr>
            <w:tcW w:w="1588" w:type="dxa"/>
          </w:tcPr>
          <w:p w:rsidR="00452FBB" w:rsidRDefault="00452FBB" w:rsidP="0016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2A4">
              <w:rPr>
                <w:rFonts w:ascii="Times New Roman" w:hAnsi="Times New Roman"/>
                <w:bCs/>
                <w:sz w:val="24"/>
                <w:szCs w:val="24"/>
              </w:rPr>
              <w:t>P6S_UW</w:t>
            </w:r>
          </w:p>
          <w:p w:rsidR="00452FBB" w:rsidRDefault="00452FBB" w:rsidP="0016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2A4">
              <w:rPr>
                <w:rFonts w:ascii="Times New Roman" w:hAnsi="Times New Roman"/>
                <w:bCs/>
                <w:sz w:val="24"/>
                <w:szCs w:val="24"/>
              </w:rPr>
              <w:t>P6S_UK</w:t>
            </w:r>
          </w:p>
          <w:p w:rsidR="00452FBB" w:rsidRPr="0035627B" w:rsidRDefault="00452FBB" w:rsidP="0016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P6S_UO</w:t>
            </w:r>
          </w:p>
        </w:tc>
      </w:tr>
      <w:tr w:rsidR="00452FBB" w:rsidRPr="00B45FD4" w:rsidTr="00964590">
        <w:trPr>
          <w:trHeight w:val="195"/>
        </w:trPr>
        <w:tc>
          <w:tcPr>
            <w:tcW w:w="1415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EUK6_U5</w:t>
            </w:r>
          </w:p>
        </w:tc>
        <w:tc>
          <w:tcPr>
            <w:tcW w:w="6773" w:type="dxa"/>
            <w:gridSpan w:val="2"/>
          </w:tcPr>
          <w:p w:rsidR="00452FBB" w:rsidRPr="005E6E51" w:rsidRDefault="00452FBB" w:rsidP="0016097F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5E6E51">
              <w:rPr>
                <w:rFonts w:ascii="Times New Roman" w:hAnsi="Times New Roman"/>
                <w:sz w:val="24"/>
                <w:szCs w:val="24"/>
              </w:rPr>
              <w:t>potrafi dokonać wyboru odpowiednich do sytuacji metod działania na rzecz utrzymania bezpieczeństwa i porządku publicznego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w szczególności wyjaśniać przyczyny i następstwa zachowania ludzi w sytuacjach zagrożenia </w:t>
            </w:r>
          </w:p>
        </w:tc>
        <w:tc>
          <w:tcPr>
            <w:tcW w:w="1588" w:type="dxa"/>
          </w:tcPr>
          <w:p w:rsidR="00452FBB" w:rsidRDefault="00452FBB" w:rsidP="0016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2A4">
              <w:rPr>
                <w:rFonts w:ascii="Times New Roman" w:hAnsi="Times New Roman"/>
                <w:bCs/>
                <w:sz w:val="24"/>
                <w:szCs w:val="24"/>
              </w:rPr>
              <w:t>P6S_UW</w:t>
            </w:r>
          </w:p>
          <w:p w:rsidR="00452FBB" w:rsidRDefault="00452FBB" w:rsidP="0016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P6S_UO</w:t>
            </w:r>
          </w:p>
          <w:p w:rsidR="00452FBB" w:rsidRPr="00294FEE" w:rsidRDefault="00452FBB" w:rsidP="0016097F">
            <w:pPr>
              <w:spacing w:before="6"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P6S_UU</w:t>
            </w:r>
          </w:p>
        </w:tc>
      </w:tr>
      <w:tr w:rsidR="00452FBB" w:rsidRPr="00B45FD4" w:rsidTr="00964590">
        <w:trPr>
          <w:trHeight w:val="210"/>
        </w:trPr>
        <w:tc>
          <w:tcPr>
            <w:tcW w:w="1415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lastRenderedPageBreak/>
              <w:t>EUK6_U6</w:t>
            </w:r>
          </w:p>
        </w:tc>
        <w:tc>
          <w:tcPr>
            <w:tcW w:w="6773" w:type="dxa"/>
            <w:gridSpan w:val="2"/>
          </w:tcPr>
          <w:p w:rsidR="00452FBB" w:rsidRPr="005E6E51" w:rsidRDefault="00452FBB" w:rsidP="0016097F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5E6E51">
              <w:rPr>
                <w:rFonts w:ascii="Times New Roman" w:hAnsi="Times New Roman"/>
                <w:sz w:val="24"/>
                <w:szCs w:val="24"/>
              </w:rPr>
              <w:t xml:space="preserve">sformułuje problem zarządczy uwzględniający społeczne oczekiwania w zakresie bezpieczeństwa i porządku publicznego i opracowuje zadania dla społecznych instytucji w tym zakresie </w:t>
            </w:r>
          </w:p>
        </w:tc>
        <w:tc>
          <w:tcPr>
            <w:tcW w:w="1588" w:type="dxa"/>
          </w:tcPr>
          <w:p w:rsidR="00452FBB" w:rsidRDefault="00452FBB" w:rsidP="0016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2A4">
              <w:rPr>
                <w:rFonts w:ascii="Times New Roman" w:hAnsi="Times New Roman"/>
                <w:bCs/>
                <w:sz w:val="24"/>
                <w:szCs w:val="24"/>
              </w:rPr>
              <w:t>P6S_UW</w:t>
            </w:r>
          </w:p>
          <w:p w:rsidR="00452FBB" w:rsidRDefault="00452FBB" w:rsidP="0016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2A4">
              <w:rPr>
                <w:rFonts w:ascii="Times New Roman" w:hAnsi="Times New Roman"/>
                <w:bCs/>
                <w:sz w:val="24"/>
                <w:szCs w:val="24"/>
              </w:rPr>
              <w:t>P6S_UK</w:t>
            </w:r>
          </w:p>
          <w:p w:rsidR="00452FBB" w:rsidRPr="00294FEE" w:rsidRDefault="00452FBB" w:rsidP="0016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P6S_UO</w:t>
            </w:r>
          </w:p>
        </w:tc>
      </w:tr>
      <w:tr w:rsidR="00452FBB" w:rsidRPr="00B45FD4" w:rsidTr="00964590">
        <w:trPr>
          <w:trHeight w:val="210"/>
        </w:trPr>
        <w:tc>
          <w:tcPr>
            <w:tcW w:w="1415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EUK6_U7</w:t>
            </w:r>
          </w:p>
        </w:tc>
        <w:tc>
          <w:tcPr>
            <w:tcW w:w="6773" w:type="dxa"/>
            <w:gridSpan w:val="2"/>
          </w:tcPr>
          <w:p w:rsidR="00452FBB" w:rsidRPr="005E6E51" w:rsidRDefault="00452FBB" w:rsidP="0016097F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5E6E51">
              <w:rPr>
                <w:rFonts w:ascii="Times New Roman" w:hAnsi="Times New Roman"/>
                <w:sz w:val="24"/>
                <w:szCs w:val="24"/>
              </w:rPr>
              <w:t>analizuje w kategoriach prawno-normatywnych i etycznych skutki konkretnych działań</w:t>
            </w:r>
            <w:r>
              <w:rPr>
                <w:rFonts w:ascii="Times New Roman" w:hAnsi="Times New Roman"/>
                <w:sz w:val="24"/>
                <w:szCs w:val="24"/>
              </w:rPr>
              <w:t>, jednostkowych i zespołowych</w:t>
            </w:r>
            <w:r w:rsidRPr="005E6E51">
              <w:rPr>
                <w:rFonts w:ascii="Times New Roman" w:hAnsi="Times New Roman"/>
                <w:sz w:val="24"/>
                <w:szCs w:val="24"/>
              </w:rPr>
              <w:t xml:space="preserve"> w sferze bezpieczeństwa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8" w:type="dxa"/>
          </w:tcPr>
          <w:p w:rsidR="00452FBB" w:rsidRDefault="00452FBB" w:rsidP="0016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2A4">
              <w:rPr>
                <w:rFonts w:ascii="Times New Roman" w:hAnsi="Times New Roman"/>
                <w:bCs/>
                <w:sz w:val="24"/>
                <w:szCs w:val="24"/>
              </w:rPr>
              <w:t>P6S_UW</w:t>
            </w:r>
          </w:p>
          <w:p w:rsidR="00452FBB" w:rsidRDefault="00452FBB" w:rsidP="0016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2A4">
              <w:rPr>
                <w:rFonts w:ascii="Times New Roman" w:hAnsi="Times New Roman"/>
                <w:bCs/>
                <w:sz w:val="24"/>
                <w:szCs w:val="24"/>
              </w:rPr>
              <w:t>P6S_UK</w:t>
            </w:r>
          </w:p>
          <w:p w:rsidR="00452FBB" w:rsidRPr="00294FEE" w:rsidRDefault="00452FBB" w:rsidP="0016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P6S_UO</w:t>
            </w:r>
          </w:p>
        </w:tc>
      </w:tr>
      <w:tr w:rsidR="00452FBB" w:rsidRPr="00B45FD4" w:rsidTr="00964590">
        <w:trPr>
          <w:trHeight w:val="210"/>
        </w:trPr>
        <w:tc>
          <w:tcPr>
            <w:tcW w:w="1415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EUK6_U8</w:t>
            </w:r>
          </w:p>
        </w:tc>
        <w:tc>
          <w:tcPr>
            <w:tcW w:w="6773" w:type="dxa"/>
            <w:gridSpan w:val="2"/>
          </w:tcPr>
          <w:p w:rsidR="00452FBB" w:rsidRPr="005E6E51" w:rsidRDefault="00452FBB" w:rsidP="0016097F">
            <w:pPr>
              <w:pStyle w:val="Akapitzlist1"/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ind w:left="2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E51">
              <w:rPr>
                <w:rFonts w:ascii="Times New Roman" w:hAnsi="Times New Roman"/>
                <w:sz w:val="24"/>
                <w:szCs w:val="24"/>
              </w:rPr>
              <w:t>potrafi przygotować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ustne</w:t>
            </w:r>
            <w:r w:rsidRPr="005E6E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5E6E51">
              <w:rPr>
                <w:rFonts w:ascii="Times New Roman" w:hAnsi="Times New Roman"/>
                <w:sz w:val="24"/>
                <w:szCs w:val="24"/>
              </w:rPr>
              <w:t xml:space="preserve">pisemne wypowiedzi dotyczące problematyki bezpieczeństwa wewnętrznego, w których umie artykułować własne poglądy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5E6E51">
              <w:rPr>
                <w:rFonts w:ascii="Times New Roman" w:hAnsi="Times New Roman"/>
                <w:sz w:val="24"/>
                <w:szCs w:val="24"/>
              </w:rPr>
              <w:t xml:space="preserve">merytorycznie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je </w:t>
            </w:r>
            <w:r w:rsidRPr="005E6E51">
              <w:rPr>
                <w:rFonts w:ascii="Times New Roman" w:hAnsi="Times New Roman"/>
                <w:sz w:val="24"/>
                <w:szCs w:val="24"/>
              </w:rPr>
              <w:t>uzasadniać</w:t>
            </w:r>
          </w:p>
          <w:p w:rsidR="00452FBB" w:rsidRPr="005E6E51" w:rsidRDefault="00452FBB" w:rsidP="0016097F">
            <w:pPr>
              <w:spacing w:after="0" w:line="240" w:lineRule="auto"/>
              <w:ind w:left="308" w:hanging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452FBB" w:rsidRDefault="00452FBB" w:rsidP="0016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2A4">
              <w:rPr>
                <w:rFonts w:ascii="Times New Roman" w:hAnsi="Times New Roman"/>
                <w:bCs/>
                <w:sz w:val="24"/>
                <w:szCs w:val="24"/>
              </w:rPr>
              <w:t>P6S_UW</w:t>
            </w:r>
          </w:p>
          <w:p w:rsidR="00452FBB" w:rsidRDefault="00452FBB" w:rsidP="0016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2A4">
              <w:rPr>
                <w:rFonts w:ascii="Times New Roman" w:hAnsi="Times New Roman"/>
                <w:bCs/>
                <w:sz w:val="24"/>
                <w:szCs w:val="24"/>
              </w:rPr>
              <w:t>P6S_UK</w:t>
            </w:r>
          </w:p>
          <w:p w:rsidR="00452FBB" w:rsidRPr="00294FEE" w:rsidRDefault="00452FBB" w:rsidP="0016097F">
            <w:pPr>
              <w:spacing w:before="6"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P6S_UU</w:t>
            </w:r>
          </w:p>
        </w:tc>
      </w:tr>
      <w:tr w:rsidR="00452FBB" w:rsidRPr="00B45FD4" w:rsidTr="00964590">
        <w:trPr>
          <w:trHeight w:val="210"/>
        </w:trPr>
        <w:tc>
          <w:tcPr>
            <w:tcW w:w="1415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EUK6_U9</w:t>
            </w:r>
          </w:p>
        </w:tc>
        <w:tc>
          <w:tcPr>
            <w:tcW w:w="6773" w:type="dxa"/>
            <w:gridSpan w:val="2"/>
          </w:tcPr>
          <w:p w:rsidR="00452FBB" w:rsidRPr="005E6E51" w:rsidRDefault="00452FBB" w:rsidP="0016097F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5E6E51">
              <w:rPr>
                <w:rFonts w:ascii="Times New Roman" w:hAnsi="Times New Roman"/>
                <w:sz w:val="24"/>
                <w:szCs w:val="24"/>
              </w:rPr>
              <w:t>umie przeprowadzić w języku polskim prezentację z wykorzystaniem technik multimedialnych w zakresie problematyki bezpieczeństwa wewnętrznego</w:t>
            </w:r>
          </w:p>
        </w:tc>
        <w:tc>
          <w:tcPr>
            <w:tcW w:w="1588" w:type="dxa"/>
          </w:tcPr>
          <w:p w:rsidR="00452FBB" w:rsidRDefault="00452FBB" w:rsidP="0016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2A4">
              <w:rPr>
                <w:rFonts w:ascii="Times New Roman" w:hAnsi="Times New Roman"/>
                <w:bCs/>
                <w:sz w:val="24"/>
                <w:szCs w:val="24"/>
              </w:rPr>
              <w:t>P6S_UK</w:t>
            </w:r>
          </w:p>
          <w:p w:rsidR="00452FBB" w:rsidRPr="00294FEE" w:rsidRDefault="00452FBB" w:rsidP="0016097F">
            <w:pPr>
              <w:spacing w:before="6"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P6S_UU</w:t>
            </w:r>
          </w:p>
        </w:tc>
      </w:tr>
      <w:tr w:rsidR="00452FBB" w:rsidRPr="00B45FD4" w:rsidTr="00964590">
        <w:trPr>
          <w:trHeight w:val="210"/>
        </w:trPr>
        <w:tc>
          <w:tcPr>
            <w:tcW w:w="1415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EUK6_U10</w:t>
            </w:r>
          </w:p>
        </w:tc>
        <w:tc>
          <w:tcPr>
            <w:tcW w:w="6773" w:type="dxa"/>
            <w:gridSpan w:val="2"/>
          </w:tcPr>
          <w:p w:rsidR="00452FBB" w:rsidRPr="005E6E51" w:rsidRDefault="00452FBB" w:rsidP="0016097F">
            <w:pPr>
              <w:spacing w:after="0" w:line="240" w:lineRule="auto"/>
              <w:ind w:left="24"/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5E6E51"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posiada umiejętność posługiwania się językiem obcym w mowie i piśmie na poziomie B2 Europejskiego Systemu Opisu Kształcenia Językowego </w:t>
            </w:r>
          </w:p>
        </w:tc>
        <w:tc>
          <w:tcPr>
            <w:tcW w:w="1588" w:type="dxa"/>
          </w:tcPr>
          <w:p w:rsidR="00452FBB" w:rsidRDefault="00452FBB" w:rsidP="0016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2A4">
              <w:rPr>
                <w:rFonts w:ascii="Times New Roman" w:hAnsi="Times New Roman"/>
                <w:bCs/>
                <w:sz w:val="24"/>
                <w:szCs w:val="24"/>
              </w:rPr>
              <w:t>P6S_UK</w:t>
            </w:r>
          </w:p>
          <w:p w:rsidR="00452FBB" w:rsidRPr="00294FEE" w:rsidRDefault="00452FBB" w:rsidP="0016097F">
            <w:pPr>
              <w:spacing w:before="6"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P6S_UU</w:t>
            </w:r>
          </w:p>
        </w:tc>
      </w:tr>
      <w:tr w:rsidR="00452FBB" w:rsidRPr="00B45FD4" w:rsidTr="00964590">
        <w:trPr>
          <w:trHeight w:val="567"/>
        </w:trPr>
        <w:tc>
          <w:tcPr>
            <w:tcW w:w="9776" w:type="dxa"/>
            <w:gridSpan w:val="4"/>
            <w:vAlign w:val="center"/>
          </w:tcPr>
          <w:p w:rsidR="00452FBB" w:rsidRPr="00B45FD4" w:rsidRDefault="00452FBB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>Efekty uczenia się: Kompetencje społeczne (</w:t>
            </w:r>
            <w:r w:rsidRPr="00611922">
              <w:rPr>
                <w:rFonts w:ascii="Times New Roman" w:hAnsi="Times New Roman"/>
                <w:b/>
                <w:sz w:val="24"/>
                <w:szCs w:val="24"/>
              </w:rPr>
              <w:t>jest gotów do</w:t>
            </w: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452FBB" w:rsidRPr="00B45FD4" w:rsidTr="00964590">
        <w:trPr>
          <w:trHeight w:val="210"/>
        </w:trPr>
        <w:tc>
          <w:tcPr>
            <w:tcW w:w="1415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EUK6_KS1</w:t>
            </w:r>
          </w:p>
        </w:tc>
        <w:tc>
          <w:tcPr>
            <w:tcW w:w="6773" w:type="dxa"/>
            <w:gridSpan w:val="2"/>
          </w:tcPr>
          <w:p w:rsidR="00452FBB" w:rsidRPr="005E6E51" w:rsidRDefault="00452FBB" w:rsidP="00AC3BE7">
            <w:pPr>
              <w:pStyle w:val="Akapitzlist1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E6E51">
              <w:rPr>
                <w:rFonts w:ascii="Times New Roman" w:hAnsi="Times New Roman"/>
                <w:sz w:val="24"/>
                <w:szCs w:val="24"/>
              </w:rPr>
              <w:t>rozwijani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5E6E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oraz </w:t>
            </w:r>
            <w:r w:rsidRPr="005E6E51">
              <w:rPr>
                <w:rFonts w:ascii="Times New Roman" w:hAnsi="Times New Roman"/>
                <w:sz w:val="24"/>
                <w:szCs w:val="24"/>
              </w:rPr>
              <w:t>doskonaleni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 swojej wiedzy i umiejętności przy świadomości ich ograniczania </w:t>
            </w:r>
          </w:p>
        </w:tc>
        <w:tc>
          <w:tcPr>
            <w:tcW w:w="1588" w:type="dxa"/>
          </w:tcPr>
          <w:p w:rsidR="00452FBB" w:rsidRDefault="00452FBB" w:rsidP="0016097F">
            <w:pPr>
              <w:spacing w:before="6" w:after="6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P6S_KK</w:t>
            </w:r>
          </w:p>
          <w:p w:rsidR="00452FBB" w:rsidRDefault="00452FBB" w:rsidP="0016097F">
            <w:pPr>
              <w:spacing w:before="6"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P6S_KO</w:t>
            </w:r>
          </w:p>
          <w:p w:rsidR="00452FBB" w:rsidRPr="00294FEE" w:rsidRDefault="00452FBB" w:rsidP="0016097F">
            <w:pPr>
              <w:spacing w:before="6" w:after="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P6S_KR</w:t>
            </w:r>
          </w:p>
        </w:tc>
      </w:tr>
      <w:tr w:rsidR="00452FBB" w:rsidRPr="00B45FD4" w:rsidTr="00964590">
        <w:trPr>
          <w:trHeight w:val="195"/>
        </w:trPr>
        <w:tc>
          <w:tcPr>
            <w:tcW w:w="1415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EUK6_KS2</w:t>
            </w:r>
          </w:p>
        </w:tc>
        <w:tc>
          <w:tcPr>
            <w:tcW w:w="6773" w:type="dxa"/>
            <w:gridSpan w:val="2"/>
          </w:tcPr>
          <w:p w:rsidR="00452FBB" w:rsidRPr="005E6E51" w:rsidRDefault="00452FBB" w:rsidP="0016097F">
            <w:pPr>
              <w:pStyle w:val="Akapitzlist1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przekazywania i obrony </w:t>
            </w:r>
            <w:r w:rsidRPr="005E6E51">
              <w:rPr>
                <w:rFonts w:ascii="Times New Roman" w:hAnsi="Times New Roman"/>
                <w:sz w:val="24"/>
                <w:szCs w:val="24"/>
              </w:rPr>
              <w:t>własnych poglądów stosując różne środki komunikacji</w:t>
            </w:r>
          </w:p>
        </w:tc>
        <w:tc>
          <w:tcPr>
            <w:tcW w:w="1588" w:type="dxa"/>
          </w:tcPr>
          <w:p w:rsidR="00452FBB" w:rsidRDefault="00452FBB" w:rsidP="0016097F">
            <w:pPr>
              <w:spacing w:before="6" w:after="6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P6S_KK</w:t>
            </w:r>
          </w:p>
          <w:p w:rsidR="00452FBB" w:rsidRPr="00294FEE" w:rsidRDefault="00452FBB" w:rsidP="0016097F">
            <w:pPr>
              <w:spacing w:before="6" w:after="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P6S_KR</w:t>
            </w:r>
          </w:p>
        </w:tc>
      </w:tr>
      <w:tr w:rsidR="00452FBB" w:rsidRPr="00B45FD4" w:rsidTr="00964590">
        <w:trPr>
          <w:trHeight w:val="225"/>
        </w:trPr>
        <w:tc>
          <w:tcPr>
            <w:tcW w:w="1415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EUK6_KS3</w:t>
            </w:r>
          </w:p>
        </w:tc>
        <w:tc>
          <w:tcPr>
            <w:tcW w:w="6773" w:type="dxa"/>
            <w:gridSpan w:val="2"/>
          </w:tcPr>
          <w:p w:rsidR="00452FBB" w:rsidRPr="005E6E51" w:rsidRDefault="00452FBB" w:rsidP="0016097F">
            <w:pPr>
              <w:pStyle w:val="Akapitzlist1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analizowania i interpretowania </w:t>
            </w:r>
            <w:r w:rsidRPr="005E6E51">
              <w:rPr>
                <w:rFonts w:ascii="Times New Roman" w:hAnsi="Times New Roman"/>
                <w:sz w:val="24"/>
                <w:szCs w:val="24"/>
              </w:rPr>
              <w:t xml:space="preserve">występujących zjawisk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w sferze bezpieczeństwa </w:t>
            </w:r>
            <w:r w:rsidRPr="005E6E51">
              <w:rPr>
                <w:rFonts w:ascii="Times New Roman" w:hAnsi="Times New Roman"/>
                <w:sz w:val="24"/>
                <w:szCs w:val="24"/>
              </w:rPr>
              <w:t>z uwzględnieniem dobra wspólnego</w:t>
            </w:r>
          </w:p>
        </w:tc>
        <w:tc>
          <w:tcPr>
            <w:tcW w:w="1588" w:type="dxa"/>
          </w:tcPr>
          <w:p w:rsidR="00452FBB" w:rsidRDefault="00452FBB" w:rsidP="0016097F">
            <w:pPr>
              <w:spacing w:before="6" w:after="6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P6S_KK</w:t>
            </w:r>
          </w:p>
          <w:p w:rsidR="00452FBB" w:rsidRDefault="00452FBB" w:rsidP="0016097F">
            <w:pPr>
              <w:spacing w:before="6"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P6S_KO</w:t>
            </w:r>
          </w:p>
          <w:p w:rsidR="00452FBB" w:rsidRPr="00294FEE" w:rsidRDefault="00452FBB" w:rsidP="0016097F">
            <w:pPr>
              <w:spacing w:before="6" w:after="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P6S_KR</w:t>
            </w:r>
          </w:p>
        </w:tc>
      </w:tr>
      <w:tr w:rsidR="00452FBB" w:rsidRPr="00B45FD4" w:rsidTr="00964590">
        <w:trPr>
          <w:trHeight w:val="150"/>
        </w:trPr>
        <w:tc>
          <w:tcPr>
            <w:tcW w:w="1415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EUK6_KS4</w:t>
            </w:r>
          </w:p>
        </w:tc>
        <w:tc>
          <w:tcPr>
            <w:tcW w:w="6773" w:type="dxa"/>
            <w:gridSpan w:val="2"/>
          </w:tcPr>
          <w:p w:rsidR="00452FBB" w:rsidRPr="005E6E51" w:rsidRDefault="00452FBB" w:rsidP="00AC3BE7">
            <w:pPr>
              <w:pStyle w:val="Akapitzlist1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utrzymywania na odpowiednim </w:t>
            </w:r>
            <w:r w:rsidRPr="005E6E51">
              <w:rPr>
                <w:rFonts w:ascii="Times New Roman" w:hAnsi="Times New Roman"/>
                <w:sz w:val="24"/>
                <w:szCs w:val="24"/>
              </w:rPr>
              <w:t>poziom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ie </w:t>
            </w:r>
            <w:r w:rsidRPr="005E6E51">
              <w:rPr>
                <w:rFonts w:ascii="Times New Roman" w:hAnsi="Times New Roman"/>
                <w:sz w:val="24"/>
                <w:szCs w:val="24"/>
              </w:rPr>
              <w:t xml:space="preserve">sprawności fizycznej niezbędnej dla wykonywania zadań właściwych dla działalności zawodowej związanej z kierunkiem studiów </w:t>
            </w:r>
          </w:p>
        </w:tc>
        <w:tc>
          <w:tcPr>
            <w:tcW w:w="1588" w:type="dxa"/>
          </w:tcPr>
          <w:p w:rsidR="00452FBB" w:rsidRDefault="00452FBB" w:rsidP="0016097F">
            <w:pPr>
              <w:spacing w:before="6" w:after="6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P6S_KK</w:t>
            </w:r>
          </w:p>
          <w:p w:rsidR="00452FBB" w:rsidRDefault="00452FBB" w:rsidP="0016097F">
            <w:pPr>
              <w:spacing w:before="6"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P6S_KO</w:t>
            </w:r>
          </w:p>
          <w:p w:rsidR="00452FBB" w:rsidRPr="00294FEE" w:rsidRDefault="00452FBB" w:rsidP="0016097F">
            <w:pPr>
              <w:spacing w:before="6" w:after="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P6S_KR</w:t>
            </w:r>
          </w:p>
        </w:tc>
      </w:tr>
      <w:tr w:rsidR="00452FBB" w:rsidRPr="00B45FD4" w:rsidTr="00B102DC">
        <w:trPr>
          <w:trHeight w:val="150"/>
        </w:trPr>
        <w:tc>
          <w:tcPr>
            <w:tcW w:w="1415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EUK6_KS5</w:t>
            </w:r>
          </w:p>
        </w:tc>
        <w:tc>
          <w:tcPr>
            <w:tcW w:w="6773" w:type="dxa"/>
            <w:gridSpan w:val="2"/>
            <w:vAlign w:val="center"/>
          </w:tcPr>
          <w:p w:rsidR="00452FBB" w:rsidRPr="005E6E51" w:rsidRDefault="00452FBB" w:rsidP="0016097F">
            <w:pPr>
              <w:spacing w:after="0" w:line="240" w:lineRule="auto"/>
              <w:ind w:left="34"/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>myślenia i działania</w:t>
            </w:r>
            <w:r w:rsidRPr="005E6E51"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w sposób przedsiębiorczy</w:t>
            </w:r>
          </w:p>
        </w:tc>
        <w:tc>
          <w:tcPr>
            <w:tcW w:w="1588" w:type="dxa"/>
          </w:tcPr>
          <w:p w:rsidR="00452FBB" w:rsidRDefault="00452FBB" w:rsidP="0016097F">
            <w:pPr>
              <w:spacing w:before="6" w:after="6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P6S_KK</w:t>
            </w:r>
          </w:p>
          <w:p w:rsidR="00452FBB" w:rsidRDefault="00452FBB" w:rsidP="0016097F">
            <w:pPr>
              <w:spacing w:before="6"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P6S_KO</w:t>
            </w:r>
          </w:p>
          <w:p w:rsidR="00452FBB" w:rsidRPr="00294FEE" w:rsidRDefault="00452FBB" w:rsidP="0016097F">
            <w:pPr>
              <w:spacing w:before="6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P6S_KR</w:t>
            </w:r>
          </w:p>
        </w:tc>
      </w:tr>
    </w:tbl>
    <w:p w:rsidR="00452FBB" w:rsidRPr="00B45FD4" w:rsidRDefault="00452FBB" w:rsidP="00B45FD4">
      <w:pPr>
        <w:spacing w:after="0" w:line="240" w:lineRule="auto"/>
        <w:rPr>
          <w:rFonts w:ascii="Times New Roman" w:hAnsi="Times New Roman"/>
        </w:rPr>
      </w:pPr>
    </w:p>
    <w:p w:rsidR="00452FBB" w:rsidRPr="00B45FD4" w:rsidRDefault="00452FBB" w:rsidP="00B45FD4">
      <w:pPr>
        <w:spacing w:after="0" w:line="240" w:lineRule="auto"/>
        <w:rPr>
          <w:rFonts w:ascii="Times New Roman" w:hAnsi="Times New Roman"/>
        </w:rPr>
      </w:pPr>
    </w:p>
    <w:p w:rsidR="00452FBB" w:rsidRPr="00B45FD4" w:rsidRDefault="00452FBB" w:rsidP="00B45FD4">
      <w:pPr>
        <w:spacing w:after="0" w:line="240" w:lineRule="auto"/>
        <w:rPr>
          <w:rFonts w:ascii="Times New Roman" w:hAnsi="Times New Roman"/>
        </w:rPr>
      </w:pPr>
      <w:r w:rsidRPr="00B45FD4">
        <w:rPr>
          <w:rFonts w:ascii="Times New Roman" w:hAnsi="Times New Roman"/>
        </w:rPr>
        <w:br w:type="page"/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A0" w:firstRow="1" w:lastRow="0" w:firstColumn="1" w:lastColumn="1" w:noHBand="0" w:noVBand="0"/>
      </w:tblPr>
      <w:tblGrid>
        <w:gridCol w:w="1562"/>
        <w:gridCol w:w="1108"/>
        <w:gridCol w:w="6681"/>
      </w:tblGrid>
      <w:tr w:rsidR="00452FBB" w:rsidRPr="00B45FD4" w:rsidTr="00480941">
        <w:tc>
          <w:tcPr>
            <w:tcW w:w="9351" w:type="dxa"/>
            <w:gridSpan w:val="3"/>
            <w:shd w:val="clear" w:color="auto" w:fill="E7E6E6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Grupa zajęć podstawowych</w:t>
            </w:r>
          </w:p>
          <w:p w:rsidR="00452FBB" w:rsidRPr="00B45FD4" w:rsidRDefault="00452FBB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52FBB" w:rsidRPr="00B45FD4" w:rsidTr="00480941">
        <w:tc>
          <w:tcPr>
            <w:tcW w:w="2670" w:type="dxa"/>
            <w:gridSpan w:val="2"/>
          </w:tcPr>
          <w:p w:rsidR="00452FBB" w:rsidRPr="00B45FD4" w:rsidRDefault="00452FBB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 xml:space="preserve">Efekty uczenia się </w:t>
            </w:r>
          </w:p>
          <w:p w:rsidR="00452FBB" w:rsidRPr="00B45FD4" w:rsidRDefault="00452FBB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>przypisane do grupy zajęć</w:t>
            </w:r>
          </w:p>
          <w:p w:rsidR="00452FBB" w:rsidRPr="00B45FD4" w:rsidRDefault="00452FBB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81" w:type="dxa"/>
          </w:tcPr>
          <w:p w:rsidR="00452FBB" w:rsidRPr="00B45FD4" w:rsidRDefault="00452FBB" w:rsidP="00B4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 xml:space="preserve">Treści programowe </w:t>
            </w:r>
          </w:p>
          <w:p w:rsidR="00452FBB" w:rsidRPr="00B45FD4" w:rsidRDefault="00452FBB" w:rsidP="00B4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52FBB" w:rsidRPr="00B45FD4" w:rsidTr="00480941">
        <w:trPr>
          <w:trHeight w:val="75"/>
        </w:trPr>
        <w:tc>
          <w:tcPr>
            <w:tcW w:w="1562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Wiedza</w:t>
            </w: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452FBB" w:rsidRPr="0064078A" w:rsidRDefault="00452FBB" w:rsidP="0016097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52FBB" w:rsidRPr="0064078A" w:rsidRDefault="00452FBB" w:rsidP="0016097F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W01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W02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W03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W10</w:t>
            </w:r>
          </w:p>
        </w:tc>
        <w:tc>
          <w:tcPr>
            <w:tcW w:w="6681" w:type="dxa"/>
            <w:vMerge w:val="restart"/>
          </w:tcPr>
          <w:p w:rsidR="00452FBB" w:rsidRDefault="00452FBB" w:rsidP="005F46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Treści zapewniające poznanie podstaw wybranych nauk społecznych stanowiące rozszerzenie wiedzy z dyscypliny nauki o bezpieczeństwie, w tym treści:</w:t>
            </w:r>
          </w:p>
          <w:p w:rsidR="00452FBB" w:rsidRDefault="00452FBB" w:rsidP="005F46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dotyczące istoty</w:t>
            </w:r>
            <w:r w:rsidRPr="00D377CB">
              <w:rPr>
                <w:rFonts w:ascii="Times New Roman" w:hAnsi="Times New Roman"/>
              </w:rPr>
              <w:t xml:space="preserve"> bezpieczeństwa wewnętrznego</w:t>
            </w:r>
            <w:r>
              <w:rPr>
                <w:rFonts w:ascii="Times New Roman" w:hAnsi="Times New Roman"/>
              </w:rPr>
              <w:t xml:space="preserve"> oraz bezpieczeństwa i porządku publicznego i ich znaczenia dla </w:t>
            </w:r>
            <w:r w:rsidRPr="00D377C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społeczeństwa i gospodarki,</w:t>
            </w:r>
          </w:p>
          <w:p w:rsidR="00452FBB" w:rsidRDefault="00452FBB" w:rsidP="005F46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przedstawiające czynniki kształtujące</w:t>
            </w:r>
            <w:r w:rsidRPr="00D377CB">
              <w:rPr>
                <w:rFonts w:ascii="Times New Roman" w:hAnsi="Times New Roman"/>
              </w:rPr>
              <w:t xml:space="preserve"> bezpiec</w:t>
            </w:r>
            <w:r>
              <w:rPr>
                <w:rFonts w:ascii="Times New Roman" w:hAnsi="Times New Roman"/>
              </w:rPr>
              <w:t xml:space="preserve">zeństwo i porządek publiczny w tym chroniące życie, zdrowie i mienie obywateli oraz gwarantujące niezakłócone funkcjonowanie i rozwój człowieka i instytucji, </w:t>
            </w:r>
          </w:p>
          <w:p w:rsidR="00452FBB" w:rsidRPr="00D377CB" w:rsidRDefault="00452FBB" w:rsidP="005F46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dotyczące </w:t>
            </w:r>
            <w:r w:rsidRPr="00D377CB">
              <w:rPr>
                <w:rFonts w:ascii="Times New Roman" w:hAnsi="Times New Roman"/>
              </w:rPr>
              <w:t>współczesnych problemów bezpiecz</w:t>
            </w:r>
            <w:r>
              <w:rPr>
                <w:rFonts w:ascii="Times New Roman" w:hAnsi="Times New Roman"/>
              </w:rPr>
              <w:t>eństwa wewnętrznego</w:t>
            </w:r>
            <w:r w:rsidRPr="00D377CB">
              <w:rPr>
                <w:rFonts w:ascii="Times New Roman" w:hAnsi="Times New Roman"/>
              </w:rPr>
              <w:t xml:space="preserve"> w szczegól</w:t>
            </w:r>
            <w:r>
              <w:rPr>
                <w:rFonts w:ascii="Times New Roman" w:hAnsi="Times New Roman"/>
              </w:rPr>
              <w:t>ności prawnych, organizacyjnych i psychospołecznych,</w:t>
            </w:r>
          </w:p>
          <w:p w:rsidR="00452FBB" w:rsidRPr="0064078A" w:rsidRDefault="00452FBB" w:rsidP="005F46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dotyczące  metodologii badań naukowych w obszarze bezpieczeństwa wewnętrznego, </w:t>
            </w:r>
          </w:p>
          <w:p w:rsidR="00452FBB" w:rsidRPr="00B45FD4" w:rsidRDefault="00452FBB" w:rsidP="005F46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z zakresu </w:t>
            </w:r>
            <w:r w:rsidRPr="0064078A">
              <w:rPr>
                <w:rFonts w:ascii="Times New Roman" w:hAnsi="Times New Roman"/>
              </w:rPr>
              <w:t xml:space="preserve">gramatyki, semantyki i semiotyki wybranego języka obcego. </w:t>
            </w:r>
            <w:r w:rsidRPr="00D377CB">
              <w:rPr>
                <w:rFonts w:ascii="Times New Roman" w:hAnsi="Times New Roman"/>
              </w:rPr>
              <w:t xml:space="preserve"> </w:t>
            </w:r>
          </w:p>
        </w:tc>
      </w:tr>
      <w:tr w:rsidR="00452FBB" w:rsidRPr="00B45FD4" w:rsidTr="00480941">
        <w:trPr>
          <w:trHeight w:val="75"/>
        </w:trPr>
        <w:tc>
          <w:tcPr>
            <w:tcW w:w="1562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Umiejętności</w:t>
            </w: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452FBB" w:rsidRPr="0064078A" w:rsidRDefault="00452FBB" w:rsidP="0016097F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U01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U02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U010</w:t>
            </w:r>
            <w:r w:rsidRPr="0064078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681" w:type="dxa"/>
            <w:vMerge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2FBB" w:rsidRPr="00B45FD4" w:rsidTr="00480941">
        <w:trPr>
          <w:trHeight w:val="75"/>
        </w:trPr>
        <w:tc>
          <w:tcPr>
            <w:tcW w:w="1562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Kompetencje </w:t>
            </w: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452FBB" w:rsidRDefault="00452FBB" w:rsidP="0016097F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K01</w:t>
            </w:r>
          </w:p>
          <w:p w:rsidR="00452FBB" w:rsidRPr="0064078A" w:rsidRDefault="00452FBB" w:rsidP="0016097F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K05</w:t>
            </w:r>
            <w:r w:rsidRPr="0064078A">
              <w:rPr>
                <w:rFonts w:ascii="Times New Roman" w:hAnsi="Times New Roman"/>
              </w:rPr>
              <w:t xml:space="preserve"> </w:t>
            </w:r>
          </w:p>
          <w:p w:rsidR="00452FBB" w:rsidRPr="0064078A" w:rsidRDefault="00452FBB" w:rsidP="001609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81" w:type="dxa"/>
            <w:vMerge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2FBB" w:rsidRPr="00B45FD4" w:rsidTr="00480941">
        <w:trPr>
          <w:trHeight w:val="75"/>
        </w:trPr>
        <w:tc>
          <w:tcPr>
            <w:tcW w:w="9351" w:type="dxa"/>
            <w:gridSpan w:val="3"/>
            <w:shd w:val="clear" w:color="auto" w:fill="E7E6E6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Grupa zajęć kierunkowych</w:t>
            </w: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2FBB" w:rsidRPr="00B45FD4" w:rsidTr="00480941">
        <w:trPr>
          <w:trHeight w:val="75"/>
        </w:trPr>
        <w:tc>
          <w:tcPr>
            <w:tcW w:w="2670" w:type="dxa"/>
            <w:gridSpan w:val="2"/>
          </w:tcPr>
          <w:p w:rsidR="00452FBB" w:rsidRPr="00B45FD4" w:rsidRDefault="00452FBB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 xml:space="preserve">Efekty uczenia się </w:t>
            </w:r>
          </w:p>
          <w:p w:rsidR="00452FBB" w:rsidRPr="00B45FD4" w:rsidRDefault="00452FBB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>przypisane do grupy zajęć</w:t>
            </w: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81" w:type="dxa"/>
          </w:tcPr>
          <w:p w:rsidR="00452FBB" w:rsidRPr="00B45FD4" w:rsidRDefault="00452FBB" w:rsidP="00B4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 xml:space="preserve">Treści programowe </w:t>
            </w:r>
          </w:p>
          <w:p w:rsidR="00452FBB" w:rsidRPr="00B45FD4" w:rsidRDefault="00452FBB" w:rsidP="00B4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52FBB" w:rsidRPr="00B45FD4" w:rsidTr="00480941">
        <w:trPr>
          <w:trHeight w:val="75"/>
        </w:trPr>
        <w:tc>
          <w:tcPr>
            <w:tcW w:w="1562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Wiedza</w:t>
            </w: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452FBB" w:rsidRDefault="00452FBB" w:rsidP="0016097F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W04</w:t>
            </w:r>
          </w:p>
          <w:p w:rsidR="00452FBB" w:rsidRDefault="00452FBB" w:rsidP="0016097F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W05</w:t>
            </w:r>
          </w:p>
          <w:p w:rsidR="00452FBB" w:rsidRDefault="00452FBB" w:rsidP="0016097F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W06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W07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W08</w:t>
            </w:r>
          </w:p>
          <w:p w:rsidR="00452FBB" w:rsidRPr="0064078A" w:rsidRDefault="00452FBB" w:rsidP="0016097F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W09</w:t>
            </w:r>
            <w:r w:rsidRPr="0064078A">
              <w:rPr>
                <w:rFonts w:ascii="Times New Roman" w:hAnsi="Times New Roman"/>
              </w:rPr>
              <w:t xml:space="preserve"> </w:t>
            </w:r>
          </w:p>
          <w:p w:rsidR="00452FBB" w:rsidRPr="0064078A" w:rsidRDefault="00452FBB" w:rsidP="001609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81" w:type="dxa"/>
            <w:vMerge w:val="restart"/>
          </w:tcPr>
          <w:p w:rsidR="00452FBB" w:rsidRDefault="00452FBB" w:rsidP="005F46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77C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Treści zapewniające rozszerzoną wiedzę z zakresu dyscypliny nauki o bezpieczeństwie, w tym treści:</w:t>
            </w:r>
          </w:p>
          <w:p w:rsidR="00452FBB" w:rsidRPr="00D377CB" w:rsidRDefault="00452FBB" w:rsidP="005F46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dotyczące charakterystyki bezpieczeństwa wewnętrznego, </w:t>
            </w:r>
            <w:r w:rsidRPr="00D377CB">
              <w:rPr>
                <w:rFonts w:ascii="Times New Roman" w:hAnsi="Times New Roman"/>
              </w:rPr>
              <w:t>jego zagrożeń oraz  strategii, celów operacyjnych i działań zapewniających akceptowalny poziom bezpiec</w:t>
            </w:r>
            <w:r>
              <w:rPr>
                <w:rFonts w:ascii="Times New Roman" w:hAnsi="Times New Roman"/>
              </w:rPr>
              <w:t>zeństwa i porządku publicznego,</w:t>
            </w:r>
          </w:p>
          <w:p w:rsidR="00452FBB" w:rsidRPr="00D377CB" w:rsidRDefault="00452FBB" w:rsidP="005F46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77C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- charakteryzujące </w:t>
            </w:r>
            <w:r w:rsidRPr="00D377CB">
              <w:rPr>
                <w:rFonts w:ascii="Times New Roman" w:hAnsi="Times New Roman"/>
              </w:rPr>
              <w:t>instytucje bezpieczeństwa wewnętrznego w szczególności funkcjonowanie  instytucji wymiaru sprawiedliwości, Policji, Państwowej Straży Pożarnej, Straży Miejsk</w:t>
            </w:r>
            <w:r>
              <w:rPr>
                <w:rFonts w:ascii="Times New Roman" w:hAnsi="Times New Roman"/>
              </w:rPr>
              <w:t>iej, firm ochrony osób i mienia, firm detektywistycznych,</w:t>
            </w:r>
          </w:p>
          <w:p w:rsidR="00452FBB" w:rsidRPr="00D377CB" w:rsidRDefault="00452FBB" w:rsidP="005F46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przedstawiające </w:t>
            </w:r>
            <w:r w:rsidRPr="00D377CB">
              <w:rPr>
                <w:rFonts w:ascii="Times New Roman" w:hAnsi="Times New Roman"/>
              </w:rPr>
              <w:t>system zarządzania kryzysow</w:t>
            </w:r>
            <w:r>
              <w:rPr>
                <w:rFonts w:ascii="Times New Roman" w:hAnsi="Times New Roman"/>
              </w:rPr>
              <w:t>ego w administracji publicznej ze szczególnym uwzględnieniem roli PSP i Policji w reagowaniu kryzysowym,</w:t>
            </w:r>
          </w:p>
          <w:p w:rsidR="00452FBB" w:rsidRPr="00D377CB" w:rsidRDefault="00452FBB" w:rsidP="005F46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dotyczące  kryminologii i kryminalistyki oraz praktyki prewencji przestępczości,</w:t>
            </w:r>
          </w:p>
          <w:p w:rsidR="00452FBB" w:rsidRPr="00D377CB" w:rsidRDefault="00452FBB" w:rsidP="005F46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dotyczące aktów normatywnych oraz zasad</w:t>
            </w:r>
            <w:r w:rsidRPr="00D377CB">
              <w:rPr>
                <w:rFonts w:ascii="Times New Roman" w:hAnsi="Times New Roman"/>
              </w:rPr>
              <w:t xml:space="preserve"> organiza</w:t>
            </w:r>
            <w:r>
              <w:rPr>
                <w:rFonts w:ascii="Times New Roman" w:hAnsi="Times New Roman"/>
              </w:rPr>
              <w:t>cji działań w obszarze</w:t>
            </w:r>
            <w:r w:rsidRPr="00D377C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bezpieczeństwa i porządku publicznego, </w:t>
            </w:r>
            <w:r w:rsidRPr="00D377CB">
              <w:rPr>
                <w:rFonts w:ascii="Times New Roman" w:hAnsi="Times New Roman"/>
              </w:rPr>
              <w:t>ochrony danych osobowych, informacji niejawnych i własności intelektualnej, a także etyki pracownika</w:t>
            </w:r>
            <w:r>
              <w:rPr>
                <w:rFonts w:ascii="Times New Roman" w:hAnsi="Times New Roman"/>
              </w:rPr>
              <w:t xml:space="preserve"> służb mundurowych i detektywa,</w:t>
            </w:r>
          </w:p>
          <w:p w:rsidR="00452FBB" w:rsidRPr="00B45FD4" w:rsidRDefault="00452FBB" w:rsidP="005F46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przygotowujące do praktycznego wykorzystania broni oraz organizacji szkolenia strzeleckiego.</w:t>
            </w:r>
          </w:p>
        </w:tc>
      </w:tr>
      <w:tr w:rsidR="00452FBB" w:rsidRPr="00B45FD4" w:rsidTr="00480941">
        <w:trPr>
          <w:trHeight w:val="75"/>
        </w:trPr>
        <w:tc>
          <w:tcPr>
            <w:tcW w:w="1562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Umiejętności</w:t>
            </w: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452FBB" w:rsidRDefault="00452FBB" w:rsidP="0016097F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U04</w:t>
            </w:r>
            <w:r w:rsidRPr="0064078A">
              <w:rPr>
                <w:rFonts w:ascii="Times New Roman" w:hAnsi="Times New Roman"/>
              </w:rPr>
              <w:t>,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U05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U06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U07</w:t>
            </w:r>
          </w:p>
          <w:p w:rsidR="00452FBB" w:rsidRDefault="00452FBB" w:rsidP="0016097F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U08</w:t>
            </w:r>
          </w:p>
          <w:p w:rsidR="00452FBB" w:rsidRPr="0064078A" w:rsidRDefault="00452FBB" w:rsidP="001609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K_U09</w:t>
            </w:r>
            <w:r w:rsidRPr="0064078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681" w:type="dxa"/>
            <w:vMerge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2FBB" w:rsidRPr="00B45FD4" w:rsidTr="00480941">
        <w:trPr>
          <w:trHeight w:val="75"/>
        </w:trPr>
        <w:tc>
          <w:tcPr>
            <w:tcW w:w="1562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Kompetencje </w:t>
            </w: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452FBB" w:rsidRPr="0064078A" w:rsidRDefault="00452FBB" w:rsidP="0016097F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K02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K03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K04</w:t>
            </w:r>
            <w:r w:rsidRPr="0064078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681" w:type="dxa"/>
            <w:vMerge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2FBB" w:rsidRPr="00B45FD4" w:rsidTr="00EF79D7">
        <w:trPr>
          <w:trHeight w:val="75"/>
        </w:trPr>
        <w:tc>
          <w:tcPr>
            <w:tcW w:w="9351" w:type="dxa"/>
            <w:gridSpan w:val="3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Grupa zajęć specjalizacyjnych </w:t>
            </w:r>
          </w:p>
        </w:tc>
      </w:tr>
      <w:tr w:rsidR="00452FBB" w:rsidRPr="00B45FD4" w:rsidTr="00480941">
        <w:trPr>
          <w:trHeight w:val="75"/>
        </w:trPr>
        <w:tc>
          <w:tcPr>
            <w:tcW w:w="1562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Wiedza</w:t>
            </w: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452FBB" w:rsidRDefault="00452FBB" w:rsidP="0016097F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W04</w:t>
            </w:r>
          </w:p>
          <w:p w:rsidR="00452FBB" w:rsidRDefault="00452FBB" w:rsidP="0016097F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W05</w:t>
            </w:r>
          </w:p>
          <w:p w:rsidR="00452FBB" w:rsidRDefault="00452FBB" w:rsidP="0016097F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W06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W07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W08</w:t>
            </w:r>
          </w:p>
          <w:p w:rsidR="00452FBB" w:rsidRPr="0064078A" w:rsidRDefault="00452FBB" w:rsidP="0016097F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lastRenderedPageBreak/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W09</w:t>
            </w:r>
            <w:r w:rsidRPr="0064078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681" w:type="dxa"/>
            <w:vMerge w:val="restart"/>
          </w:tcPr>
          <w:p w:rsidR="00452FBB" w:rsidRDefault="00452FBB" w:rsidP="005F46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Treści zapewniające przygotowanie studentów do wymagań stawianych pracownikom przez instytucje bezpieczeństwa wewnętrznego, w tym treści:</w:t>
            </w:r>
          </w:p>
          <w:p w:rsidR="00452FBB" w:rsidRDefault="00452FBB" w:rsidP="005F46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52FBB" w:rsidRPr="00D377CB" w:rsidRDefault="00452FBB" w:rsidP="005F46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D377CB">
              <w:rPr>
                <w:rFonts w:ascii="Times New Roman" w:hAnsi="Times New Roman"/>
              </w:rPr>
              <w:t xml:space="preserve">rozwijające problematykę przydatną w wykonywaniu zawodów: </w:t>
            </w:r>
            <w:r w:rsidRPr="00D377CB">
              <w:rPr>
                <w:rFonts w:ascii="Times New Roman" w:hAnsi="Times New Roman"/>
              </w:rPr>
              <w:lastRenderedPageBreak/>
              <w:t xml:space="preserve">policjanta i detektywa, a także </w:t>
            </w:r>
            <w:r>
              <w:rPr>
                <w:rFonts w:ascii="Times New Roman" w:hAnsi="Times New Roman"/>
              </w:rPr>
              <w:t xml:space="preserve">ważną dla </w:t>
            </w:r>
            <w:r w:rsidRPr="00D377CB">
              <w:rPr>
                <w:rFonts w:ascii="Times New Roman" w:hAnsi="Times New Roman"/>
              </w:rPr>
              <w:t xml:space="preserve">pracowników administracji publicznej zatrudnionych w </w:t>
            </w:r>
            <w:r>
              <w:rPr>
                <w:rFonts w:ascii="Times New Roman" w:hAnsi="Times New Roman"/>
              </w:rPr>
              <w:t xml:space="preserve">wydziałach/referatach bezpieczeństwa, </w:t>
            </w:r>
            <w:r w:rsidRPr="00D377CB">
              <w:rPr>
                <w:rFonts w:ascii="Times New Roman" w:hAnsi="Times New Roman"/>
              </w:rPr>
              <w:t>porządku publicznego</w:t>
            </w:r>
            <w:r>
              <w:rPr>
                <w:rFonts w:ascii="Times New Roman" w:hAnsi="Times New Roman"/>
              </w:rPr>
              <w:t xml:space="preserve"> i ochrony ludności</w:t>
            </w:r>
            <w:r w:rsidRPr="00D377CB">
              <w:rPr>
                <w:rFonts w:ascii="Times New Roman" w:hAnsi="Times New Roman"/>
              </w:rPr>
              <w:t xml:space="preserve">. </w:t>
            </w:r>
          </w:p>
          <w:p w:rsidR="00452FBB" w:rsidRPr="00B45FD4" w:rsidRDefault="00452FBB" w:rsidP="005F464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2FBB" w:rsidRPr="00B45FD4" w:rsidTr="00480941">
        <w:trPr>
          <w:trHeight w:val="75"/>
        </w:trPr>
        <w:tc>
          <w:tcPr>
            <w:tcW w:w="1562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lastRenderedPageBreak/>
              <w:t>Umiejętności</w:t>
            </w: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452FBB" w:rsidRDefault="00452FBB" w:rsidP="0016097F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U04</w:t>
            </w:r>
            <w:r w:rsidRPr="0064078A">
              <w:rPr>
                <w:rFonts w:ascii="Times New Roman" w:hAnsi="Times New Roman"/>
              </w:rPr>
              <w:t>,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U05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U06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U07</w:t>
            </w:r>
          </w:p>
          <w:p w:rsidR="00452FBB" w:rsidRDefault="00452FBB" w:rsidP="0016097F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U08</w:t>
            </w:r>
          </w:p>
          <w:p w:rsidR="00452FBB" w:rsidRPr="0064078A" w:rsidRDefault="00452FBB" w:rsidP="001609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K_U09</w:t>
            </w:r>
          </w:p>
        </w:tc>
        <w:tc>
          <w:tcPr>
            <w:tcW w:w="6681" w:type="dxa"/>
            <w:vMerge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2FBB" w:rsidRPr="00B45FD4" w:rsidTr="00480941">
        <w:trPr>
          <w:trHeight w:val="75"/>
        </w:trPr>
        <w:tc>
          <w:tcPr>
            <w:tcW w:w="1562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Kompetencje </w:t>
            </w: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452FBB" w:rsidRDefault="00452FBB" w:rsidP="0016097F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K01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K03</w:t>
            </w:r>
          </w:p>
          <w:p w:rsidR="00452FBB" w:rsidRPr="0064078A" w:rsidRDefault="00452FBB" w:rsidP="0016097F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K04</w:t>
            </w:r>
          </w:p>
          <w:p w:rsidR="00452FBB" w:rsidRPr="0064078A" w:rsidRDefault="00452FBB" w:rsidP="001609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81" w:type="dxa"/>
            <w:vMerge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2FBB" w:rsidRPr="00B45FD4" w:rsidTr="00031622">
        <w:trPr>
          <w:trHeight w:val="75"/>
        </w:trPr>
        <w:tc>
          <w:tcPr>
            <w:tcW w:w="9351" w:type="dxa"/>
            <w:gridSpan w:val="3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Praktyki</w:t>
            </w:r>
          </w:p>
        </w:tc>
      </w:tr>
      <w:tr w:rsidR="00452FBB" w:rsidRPr="00B45FD4" w:rsidTr="00480941">
        <w:trPr>
          <w:trHeight w:val="75"/>
        </w:trPr>
        <w:tc>
          <w:tcPr>
            <w:tcW w:w="1562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Wiedza</w:t>
            </w: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81" w:type="dxa"/>
            <w:vMerge w:val="restart"/>
          </w:tcPr>
          <w:p w:rsidR="00452FBB" w:rsidRPr="00B45FD4" w:rsidRDefault="00452FBB" w:rsidP="00B45F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Praktyka zawodowa rozwija umiejętność wykorzystania wiedzy teoretycznej zdobytej w trakcie studiów. Praktyka zawodowa umożliwia przygotowanie studentów do praktycznej realizacji zadań zawodowych, poznanie specyfiki działalności i struktury zarządzania w instytucji bezpieczeństwa, urzędów administracji publicznej, przedsiębiorstw, organizacji pracy i procedur zarządzania. Praktyka rozwija świadomość doniosłości zachowania się w sposób profesjonalny i przestrzegania zasad etyki zawodowej. </w:t>
            </w: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2FBB" w:rsidRPr="00B45FD4" w:rsidTr="00480941">
        <w:trPr>
          <w:trHeight w:val="75"/>
        </w:trPr>
        <w:tc>
          <w:tcPr>
            <w:tcW w:w="1562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Umiejętności</w:t>
            </w: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81" w:type="dxa"/>
            <w:vMerge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2FBB" w:rsidRPr="00B45FD4" w:rsidTr="00480941">
        <w:trPr>
          <w:trHeight w:val="75"/>
        </w:trPr>
        <w:tc>
          <w:tcPr>
            <w:tcW w:w="1562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Kompetencje </w:t>
            </w: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81" w:type="dxa"/>
            <w:vMerge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52FBB" w:rsidRPr="00B45FD4" w:rsidRDefault="00452FBB" w:rsidP="00B45FD4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9"/>
        <w:gridCol w:w="7579"/>
      </w:tblGrid>
      <w:tr w:rsidR="00452FBB" w:rsidRPr="00B45FD4" w:rsidTr="00B45FD4">
        <w:trPr>
          <w:trHeight w:val="699"/>
        </w:trPr>
        <w:tc>
          <w:tcPr>
            <w:tcW w:w="0" w:type="auto"/>
            <w:shd w:val="clear" w:color="auto" w:fill="D0CECE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Efekty uczenia się </w:t>
            </w:r>
          </w:p>
        </w:tc>
        <w:tc>
          <w:tcPr>
            <w:tcW w:w="7579" w:type="dxa"/>
            <w:shd w:val="clear" w:color="auto" w:fill="D0CECE"/>
          </w:tcPr>
          <w:p w:rsidR="00452FBB" w:rsidRPr="00B45FD4" w:rsidRDefault="00452FBB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Metody weryfikacji i oceny efektów uczenia się</w:t>
            </w:r>
          </w:p>
          <w:p w:rsidR="00452FBB" w:rsidRPr="00B45FD4" w:rsidRDefault="00452FBB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osiągniętych przez studenta w trakcie całego cyklu kształcenia</w:t>
            </w:r>
          </w:p>
        </w:tc>
      </w:tr>
      <w:tr w:rsidR="00452FBB" w:rsidRPr="00B45FD4" w:rsidTr="00B45FD4">
        <w:trPr>
          <w:trHeight w:val="2832"/>
        </w:trPr>
        <w:tc>
          <w:tcPr>
            <w:tcW w:w="0" w:type="auto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52FBB" w:rsidRPr="00B45FD4" w:rsidRDefault="00452FBB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5FD4">
              <w:rPr>
                <w:rFonts w:ascii="Times New Roman" w:hAnsi="Times New Roman"/>
                <w:sz w:val="28"/>
                <w:szCs w:val="28"/>
              </w:rPr>
              <w:t>Wiedza</w:t>
            </w: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79" w:type="dxa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Osiąganie efektów uczenia się jest weryfikowane poprzez następujące formy zaliczania poszczególnych przedmiotów: </w:t>
            </w: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- egzaminy pisemne (w formie pytań otwartych oraz testowe),</w:t>
            </w: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- kolokwia (pisemne i ustne),</w:t>
            </w: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- referaty i  prezentacje multimedialne przedstawiane podczas zajęć, </w:t>
            </w: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- pisemne prace zaliczeniowe,</w:t>
            </w: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color w:val="800000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Ostateczną formą weryfikacji wiedzy jest ustny egzamin dyplomowy.</w:t>
            </w: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FBB" w:rsidRPr="00B45FD4" w:rsidTr="00B45FD4">
        <w:trPr>
          <w:trHeight w:val="2832"/>
        </w:trPr>
        <w:tc>
          <w:tcPr>
            <w:tcW w:w="0" w:type="auto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52FBB" w:rsidRPr="00B45FD4" w:rsidRDefault="00452FBB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52FBB" w:rsidRPr="00B45FD4" w:rsidRDefault="00452FBB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5FD4">
              <w:rPr>
                <w:rFonts w:ascii="Times New Roman" w:hAnsi="Times New Roman"/>
                <w:sz w:val="28"/>
                <w:szCs w:val="28"/>
              </w:rPr>
              <w:t>Umiejętności</w:t>
            </w: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79" w:type="dxa"/>
          </w:tcPr>
          <w:p w:rsidR="00452FBB" w:rsidRPr="00B000A2" w:rsidRDefault="00452FBB" w:rsidP="005F464C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B000A2">
              <w:rPr>
                <w:rFonts w:ascii="Times New Roman" w:hAnsi="Times New Roman"/>
                <w:sz w:val="24"/>
                <w:szCs w:val="24"/>
              </w:rPr>
              <w:t>Metody weryfikowania osiąganych umiejętności:</w:t>
            </w:r>
          </w:p>
          <w:p w:rsidR="00452FBB" w:rsidRPr="00B000A2" w:rsidRDefault="00452FBB" w:rsidP="005F464C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B000A2">
              <w:rPr>
                <w:rFonts w:ascii="Times New Roman" w:hAnsi="Times New Roman"/>
                <w:sz w:val="24"/>
                <w:szCs w:val="24"/>
              </w:rPr>
              <w:t>- przedstawianie, omawianie i wskazywanie rozwiązań wybranych problemów bezpieczeństwa,</w:t>
            </w:r>
          </w:p>
          <w:p w:rsidR="00452FBB" w:rsidRPr="00B000A2" w:rsidRDefault="00452FBB" w:rsidP="005F464C">
            <w:pPr>
              <w:pStyle w:val="Default"/>
              <w:spacing w:after="25" w:line="100" w:lineRule="atLeast"/>
            </w:pPr>
            <w:r w:rsidRPr="00B000A2">
              <w:t>- prezentacja projektu dotyczącego badania współczesnych wyzwań bezpieczeństwa,</w:t>
            </w:r>
          </w:p>
          <w:p w:rsidR="00452FBB" w:rsidRPr="00B000A2" w:rsidRDefault="00452FBB" w:rsidP="005F464C">
            <w:pPr>
              <w:pStyle w:val="Default"/>
              <w:spacing w:after="25" w:line="100" w:lineRule="atLeast"/>
            </w:pPr>
            <w:r w:rsidRPr="00B000A2">
              <w:t xml:space="preserve">- zajęcia praktyczne na strzelnicy, </w:t>
            </w:r>
          </w:p>
          <w:p w:rsidR="00452FBB" w:rsidRPr="00B000A2" w:rsidRDefault="00452FBB" w:rsidP="005F464C">
            <w:pPr>
              <w:pStyle w:val="Default"/>
              <w:spacing w:after="25" w:line="100" w:lineRule="atLeast"/>
            </w:pPr>
            <w:r w:rsidRPr="00B000A2">
              <w:t xml:space="preserve">- zajęcia praktyczne budujące umiejętności udzielania pierwszej pomocy przedmedycznej, </w:t>
            </w:r>
          </w:p>
          <w:p w:rsidR="00452FBB" w:rsidRPr="00B000A2" w:rsidRDefault="00452FBB" w:rsidP="005F464C">
            <w:pPr>
              <w:pStyle w:val="Default"/>
              <w:spacing w:after="25" w:line="100" w:lineRule="atLeast"/>
            </w:pPr>
            <w:r w:rsidRPr="00B000A2">
              <w:t>- zajęcia praktyczne w zakresie sportów obronnych,</w:t>
            </w:r>
          </w:p>
          <w:p w:rsidR="00452FBB" w:rsidRPr="00B000A2" w:rsidRDefault="00452FBB" w:rsidP="005F464C">
            <w:pPr>
              <w:pStyle w:val="Default"/>
              <w:spacing w:after="25" w:line="100" w:lineRule="atLeast"/>
            </w:pPr>
            <w:r w:rsidRPr="00B000A2">
              <w:t>-zajęcia terenowe: marsze na orientację,</w:t>
            </w:r>
          </w:p>
          <w:p w:rsidR="00452FBB" w:rsidRPr="00B000A2" w:rsidRDefault="00452FBB" w:rsidP="005F464C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B000A2">
              <w:rPr>
                <w:rFonts w:ascii="Times New Roman" w:hAnsi="Times New Roman"/>
                <w:color w:val="000000"/>
                <w:sz w:val="24"/>
                <w:szCs w:val="24"/>
              </w:rPr>
              <w:t>- zdania warsztatowe wykonywane podczas zajęć.</w:t>
            </w:r>
          </w:p>
          <w:p w:rsidR="00452FBB" w:rsidRPr="00B45FD4" w:rsidRDefault="00452FBB" w:rsidP="005F4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00A2">
              <w:rPr>
                <w:rFonts w:ascii="Times New Roman" w:hAnsi="Times New Roman"/>
                <w:sz w:val="24"/>
                <w:szCs w:val="24"/>
              </w:rPr>
              <w:t>Praktyki są dodatkową formą weryfikacji osiąganych przez studenta umiejętności.</w:t>
            </w:r>
          </w:p>
        </w:tc>
      </w:tr>
      <w:tr w:rsidR="00452FBB" w:rsidRPr="00B45FD4" w:rsidTr="00D15396">
        <w:trPr>
          <w:trHeight w:val="2112"/>
        </w:trPr>
        <w:tc>
          <w:tcPr>
            <w:tcW w:w="0" w:type="auto"/>
          </w:tcPr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52FBB" w:rsidRPr="00B45FD4" w:rsidRDefault="00452FBB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5FD4">
              <w:rPr>
                <w:rFonts w:ascii="Times New Roman" w:hAnsi="Times New Roman"/>
                <w:sz w:val="28"/>
                <w:szCs w:val="28"/>
              </w:rPr>
              <w:t>Kompetencje</w:t>
            </w: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52FBB" w:rsidRPr="00B45FD4" w:rsidRDefault="00452FBB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79" w:type="dxa"/>
          </w:tcPr>
          <w:p w:rsidR="00452FBB" w:rsidRPr="00B000A2" w:rsidRDefault="00452FBB" w:rsidP="005F464C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000A2">
              <w:rPr>
                <w:rFonts w:ascii="Times New Roman" w:hAnsi="Times New Roman"/>
                <w:color w:val="000000"/>
                <w:sz w:val="24"/>
                <w:szCs w:val="24"/>
              </w:rPr>
              <w:t>Osiąganie kompetencji weryfikowane jest w trakcie całego cyklu uczenia się. Aktywność na zajęciach, zaangażowanie studenta w pracę, terminowość wykonywania zadań oraz udział w pracach zespołowych uwzględnia się  przy wystawianiu ocen z poszczególnych przedmiotów.</w:t>
            </w:r>
          </w:p>
          <w:p w:rsidR="00452FBB" w:rsidRPr="00B45FD4" w:rsidRDefault="00452FBB" w:rsidP="005F4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00A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F</w:t>
            </w:r>
            <w:r w:rsidRPr="00B000A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ormą weryfikacji kompetencji studenta - szczególnie w odniesieniu do kompetencji potrzebnych dla pełnienia przyszłych  ról zawodowych – są praktyki.</w:t>
            </w:r>
          </w:p>
        </w:tc>
      </w:tr>
    </w:tbl>
    <w:p w:rsidR="00452FBB" w:rsidRPr="00B45FD4" w:rsidRDefault="00452FBB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452FBB" w:rsidRPr="00B45FD4" w:rsidSect="002E2EB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70C" w:rsidRDefault="0051770C" w:rsidP="003265D6">
      <w:pPr>
        <w:spacing w:after="0" w:line="240" w:lineRule="auto"/>
      </w:pPr>
      <w:r>
        <w:separator/>
      </w:r>
    </w:p>
  </w:endnote>
  <w:endnote w:type="continuationSeparator" w:id="0">
    <w:p w:rsidR="0051770C" w:rsidRDefault="0051770C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70C" w:rsidRDefault="0051770C" w:rsidP="003265D6">
      <w:pPr>
        <w:spacing w:after="0" w:line="240" w:lineRule="auto"/>
      </w:pPr>
      <w:r>
        <w:separator/>
      </w:r>
    </w:p>
  </w:footnote>
  <w:footnote w:type="continuationSeparator" w:id="0">
    <w:p w:rsidR="0051770C" w:rsidRDefault="0051770C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FBB" w:rsidRDefault="00F4591F">
    <w:pPr>
      <w:pStyle w:val="Nagwek"/>
      <w:jc w:val="right"/>
    </w:pPr>
    <w:r>
      <w:fldChar w:fldCharType="begin"/>
    </w:r>
    <w:r>
      <w:instrText>PAGE   \* MERGEFORMAT</w:instrText>
    </w:r>
    <w:r>
      <w:fldChar w:fldCharType="separate"/>
    </w:r>
    <w:r w:rsidR="00A21C13">
      <w:rPr>
        <w:noProof/>
      </w:rPr>
      <w:t>1</w:t>
    </w:r>
    <w:r>
      <w:rPr>
        <w:noProof/>
      </w:rPr>
      <w:fldChar w:fldCharType="end"/>
    </w:r>
  </w:p>
  <w:p w:rsidR="00452FBB" w:rsidRDefault="00452FB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597D"/>
    <w:multiLevelType w:val="hybridMultilevel"/>
    <w:tmpl w:val="0770A8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281259B"/>
    <w:multiLevelType w:val="hybridMultilevel"/>
    <w:tmpl w:val="949EDA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7435"/>
    <w:rsid w:val="00031622"/>
    <w:rsid w:val="00036FA2"/>
    <w:rsid w:val="000567A4"/>
    <w:rsid w:val="00060840"/>
    <w:rsid w:val="00070EC7"/>
    <w:rsid w:val="000D46F1"/>
    <w:rsid w:val="000F400D"/>
    <w:rsid w:val="00124C57"/>
    <w:rsid w:val="001372A4"/>
    <w:rsid w:val="0016097F"/>
    <w:rsid w:val="001D526F"/>
    <w:rsid w:val="001E67B6"/>
    <w:rsid w:val="001F3EE0"/>
    <w:rsid w:val="002504C6"/>
    <w:rsid w:val="00276261"/>
    <w:rsid w:val="00287E8F"/>
    <w:rsid w:val="00292859"/>
    <w:rsid w:val="00294FEE"/>
    <w:rsid w:val="002D3560"/>
    <w:rsid w:val="002E2EBE"/>
    <w:rsid w:val="002F5A57"/>
    <w:rsid w:val="003265D6"/>
    <w:rsid w:val="0033687C"/>
    <w:rsid w:val="0035627B"/>
    <w:rsid w:val="00395D57"/>
    <w:rsid w:val="003B696C"/>
    <w:rsid w:val="003C2717"/>
    <w:rsid w:val="00436FA7"/>
    <w:rsid w:val="00442FA7"/>
    <w:rsid w:val="00452FBB"/>
    <w:rsid w:val="00480941"/>
    <w:rsid w:val="0048522D"/>
    <w:rsid w:val="004A4438"/>
    <w:rsid w:val="0051770C"/>
    <w:rsid w:val="00543391"/>
    <w:rsid w:val="0056073C"/>
    <w:rsid w:val="00572DDA"/>
    <w:rsid w:val="00576983"/>
    <w:rsid w:val="0059440B"/>
    <w:rsid w:val="005C38B3"/>
    <w:rsid w:val="005E6E51"/>
    <w:rsid w:val="005F464C"/>
    <w:rsid w:val="00611922"/>
    <w:rsid w:val="00611D4E"/>
    <w:rsid w:val="0064078A"/>
    <w:rsid w:val="00645737"/>
    <w:rsid w:val="006522DE"/>
    <w:rsid w:val="006A44AA"/>
    <w:rsid w:val="006C6B69"/>
    <w:rsid w:val="007161DE"/>
    <w:rsid w:val="00716F09"/>
    <w:rsid w:val="00733CCD"/>
    <w:rsid w:val="00737014"/>
    <w:rsid w:val="0075105F"/>
    <w:rsid w:val="00762338"/>
    <w:rsid w:val="00894D47"/>
    <w:rsid w:val="00915B0A"/>
    <w:rsid w:val="00964590"/>
    <w:rsid w:val="00992CE6"/>
    <w:rsid w:val="009A7389"/>
    <w:rsid w:val="00A05EAB"/>
    <w:rsid w:val="00A21C13"/>
    <w:rsid w:val="00A35869"/>
    <w:rsid w:val="00A41804"/>
    <w:rsid w:val="00AC2189"/>
    <w:rsid w:val="00AC3BE7"/>
    <w:rsid w:val="00B000A2"/>
    <w:rsid w:val="00B102DC"/>
    <w:rsid w:val="00B11E9E"/>
    <w:rsid w:val="00B149B6"/>
    <w:rsid w:val="00B45D95"/>
    <w:rsid w:val="00B45FD4"/>
    <w:rsid w:val="00B62925"/>
    <w:rsid w:val="00C67435"/>
    <w:rsid w:val="00D15396"/>
    <w:rsid w:val="00D15710"/>
    <w:rsid w:val="00D377CB"/>
    <w:rsid w:val="00D54CBA"/>
    <w:rsid w:val="00D7623A"/>
    <w:rsid w:val="00D86CE0"/>
    <w:rsid w:val="00DA7C2D"/>
    <w:rsid w:val="00DD4B62"/>
    <w:rsid w:val="00E26FFF"/>
    <w:rsid w:val="00E72C1D"/>
    <w:rsid w:val="00E851E9"/>
    <w:rsid w:val="00ED6153"/>
    <w:rsid w:val="00EF79D7"/>
    <w:rsid w:val="00F04C40"/>
    <w:rsid w:val="00F3177A"/>
    <w:rsid w:val="00F35F21"/>
    <w:rsid w:val="00F4591F"/>
    <w:rsid w:val="00F642EE"/>
    <w:rsid w:val="00FA4F6B"/>
    <w:rsid w:val="00FD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2EBE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F64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3265D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265D6"/>
    <w:rPr>
      <w:rFonts w:cs="Times New Roman"/>
    </w:rPr>
  </w:style>
  <w:style w:type="character" w:styleId="Pogrubienie">
    <w:name w:val="Strong"/>
    <w:uiPriority w:val="99"/>
    <w:qFormat/>
    <w:rsid w:val="00A35869"/>
    <w:rPr>
      <w:rFonts w:cs="Times New Roman"/>
      <w:b/>
      <w:bCs/>
    </w:rPr>
  </w:style>
  <w:style w:type="paragraph" w:customStyle="1" w:styleId="Default">
    <w:name w:val="Default"/>
    <w:uiPriority w:val="99"/>
    <w:rsid w:val="00572DD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uiPriority w:val="99"/>
    <w:rsid w:val="00572DDA"/>
    <w:pPr>
      <w:spacing w:after="200" w:line="276" w:lineRule="auto"/>
      <w:ind w:left="720"/>
      <w:contextualSpacing/>
    </w:pPr>
  </w:style>
  <w:style w:type="paragraph" w:customStyle="1" w:styleId="TableParagraph">
    <w:name w:val="Table Paragraph"/>
    <w:basedOn w:val="Normalny"/>
    <w:uiPriority w:val="99"/>
    <w:rsid w:val="00E26F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AC3BE7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AC3B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AC3BE7"/>
    <w:rPr>
      <w:rFonts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C3BE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C3BE7"/>
    <w:rPr>
      <w:rFonts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AC3B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AC3BE7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aliases w:val="Normalny (Web) Znak"/>
    <w:basedOn w:val="Normalny"/>
    <w:uiPriority w:val="99"/>
    <w:rsid w:val="00611922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10</Pages>
  <Words>3236</Words>
  <Characters>19418</Characters>
  <Application>Microsoft Office Word</Application>
  <DocSecurity>0</DocSecurity>
  <Lines>161</Lines>
  <Paragraphs>45</Paragraphs>
  <ScaleCrop>false</ScaleCrop>
  <Company>Microsoft</Company>
  <LinksUpToDate>false</LinksUpToDate>
  <CharactersWithSpaces>22609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Podstawowe informacje</dc:title>
  <dc:subject/>
  <dc:creator>Basia Stoczewska</dc:creator>
  <cp:keywords/>
  <dc:description/>
  <cp:lastModifiedBy>WM</cp:lastModifiedBy>
  <cp:revision>13</cp:revision>
  <cp:lastPrinted>2019-06-19T09:36:00Z</cp:lastPrinted>
  <dcterms:created xsi:type="dcterms:W3CDTF">2019-06-19T09:36:00Z</dcterms:created>
  <dcterms:modified xsi:type="dcterms:W3CDTF">2021-02-26T12:55:00Z</dcterms:modified>
</cp:coreProperties>
</file>