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2EDE2" w14:textId="30E63216" w:rsidR="0060713D" w:rsidRPr="002D4518" w:rsidRDefault="0060713D" w:rsidP="0060713D">
      <w:pPr>
        <w:spacing w:after="0"/>
        <w:jc w:val="both"/>
        <w:rPr>
          <w:rFonts w:ascii="Cambria" w:hAnsi="Cambria"/>
        </w:rPr>
      </w:pPr>
      <w:r w:rsidRPr="002D4518">
        <w:rPr>
          <w:rFonts w:ascii="Cambria" w:hAnsi="Cambria"/>
        </w:rPr>
        <w:t>Załącznik nr</w:t>
      </w:r>
      <w:r>
        <w:rPr>
          <w:rFonts w:ascii="Cambria" w:hAnsi="Cambria"/>
        </w:rPr>
        <w:t xml:space="preserve"> 10</w:t>
      </w:r>
    </w:p>
    <w:p w14:paraId="7EECA807" w14:textId="77777777" w:rsidR="0060713D" w:rsidRPr="002D4518" w:rsidRDefault="0060713D" w:rsidP="0060713D">
      <w:pPr>
        <w:jc w:val="both"/>
        <w:rPr>
          <w:rFonts w:ascii="Cambria" w:hAnsi="Cambria"/>
        </w:rPr>
      </w:pPr>
      <w:r w:rsidRPr="002D4518">
        <w:rPr>
          <w:rFonts w:ascii="Cambria" w:hAnsi="Cambria"/>
        </w:rPr>
        <w:t xml:space="preserve">do uchwały Senatu Krakowskiej Akademii im. Andrzeja Frycza Modrzewskiego Nr 15/2023 z dnia 21 czerwca 2023 r. </w:t>
      </w:r>
    </w:p>
    <w:p w14:paraId="1D34518C" w14:textId="79E5F364" w:rsidR="0060713D" w:rsidRPr="00D116AB" w:rsidRDefault="0060713D" w:rsidP="00D116AB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334768" w:rsidRPr="00716FCF" w14:paraId="687A31A0" w14:textId="77777777" w:rsidTr="00D062FA">
        <w:tc>
          <w:tcPr>
            <w:tcW w:w="9606" w:type="dxa"/>
            <w:gridSpan w:val="2"/>
            <w:shd w:val="clear" w:color="auto" w:fill="E7E6E6" w:themeFill="background2"/>
          </w:tcPr>
          <w:p w14:paraId="750F5699" w14:textId="77777777" w:rsidR="00334768" w:rsidRPr="00716FCF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716FCF" w14:paraId="41827608" w14:textId="77777777" w:rsidTr="00D062FA">
        <w:tc>
          <w:tcPr>
            <w:tcW w:w="9606" w:type="dxa"/>
            <w:gridSpan w:val="2"/>
            <w:shd w:val="clear" w:color="auto" w:fill="E7E6E6" w:themeFill="background2"/>
          </w:tcPr>
          <w:p w14:paraId="32CEC5AE" w14:textId="77777777" w:rsidR="00C42802" w:rsidRPr="00716FCF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F44E73" w:rsidRPr="00716FCF" w14:paraId="30055429" w14:textId="77777777" w:rsidTr="00D062FA">
        <w:tc>
          <w:tcPr>
            <w:tcW w:w="2943" w:type="dxa"/>
          </w:tcPr>
          <w:p w14:paraId="44F6F83B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663" w:type="dxa"/>
          </w:tcPr>
          <w:p w14:paraId="519DDBC7" w14:textId="77777777" w:rsidR="00F44E73" w:rsidRPr="00716FCF" w:rsidRDefault="00F44E73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Wydział Lekarki i Nauk o Zdrowiu</w:t>
            </w:r>
          </w:p>
        </w:tc>
      </w:tr>
      <w:tr w:rsidR="00F44E73" w:rsidRPr="00716FCF" w14:paraId="7F1096FC" w14:textId="77777777" w:rsidTr="00D062FA">
        <w:tc>
          <w:tcPr>
            <w:tcW w:w="2943" w:type="dxa"/>
          </w:tcPr>
          <w:p w14:paraId="577A6DD4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663" w:type="dxa"/>
          </w:tcPr>
          <w:p w14:paraId="0ED43C0E" w14:textId="77777777" w:rsidR="00F44E73" w:rsidRPr="00716FCF" w:rsidRDefault="00F44E73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</w:tc>
      </w:tr>
      <w:tr w:rsidR="00F44E73" w:rsidRPr="00716FCF" w14:paraId="02210208" w14:textId="77777777" w:rsidTr="00D062FA">
        <w:tc>
          <w:tcPr>
            <w:tcW w:w="2943" w:type="dxa"/>
          </w:tcPr>
          <w:p w14:paraId="3A7D40B3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663" w:type="dxa"/>
          </w:tcPr>
          <w:p w14:paraId="7227F64E" w14:textId="77777777" w:rsidR="00F44E73" w:rsidRPr="00716FCF" w:rsidRDefault="00947E3F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studia pierwszego stopnia</w:t>
            </w:r>
          </w:p>
        </w:tc>
      </w:tr>
      <w:tr w:rsidR="00F44E73" w:rsidRPr="00716FCF" w14:paraId="01241971" w14:textId="77777777" w:rsidTr="00D062FA">
        <w:tc>
          <w:tcPr>
            <w:tcW w:w="2943" w:type="dxa"/>
          </w:tcPr>
          <w:p w14:paraId="47578B67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663" w:type="dxa"/>
          </w:tcPr>
          <w:p w14:paraId="048BC57E" w14:textId="77777777" w:rsidR="00F44E73" w:rsidRPr="00716FCF" w:rsidRDefault="00F44E73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F44E73" w:rsidRPr="00716FCF" w14:paraId="6C8A73A4" w14:textId="77777777" w:rsidTr="00D062FA">
        <w:tc>
          <w:tcPr>
            <w:tcW w:w="2943" w:type="dxa"/>
          </w:tcPr>
          <w:p w14:paraId="60F0AD09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663" w:type="dxa"/>
          </w:tcPr>
          <w:p w14:paraId="0C2B19D3" w14:textId="77777777" w:rsidR="00F44E73" w:rsidRPr="00716FCF" w:rsidRDefault="00F44E73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Stacjonarne </w:t>
            </w:r>
          </w:p>
        </w:tc>
      </w:tr>
      <w:tr w:rsidR="00F44E73" w:rsidRPr="00716FCF" w14:paraId="487138FA" w14:textId="77777777" w:rsidTr="00D062FA">
        <w:tc>
          <w:tcPr>
            <w:tcW w:w="2943" w:type="dxa"/>
          </w:tcPr>
          <w:p w14:paraId="16833911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663" w:type="dxa"/>
          </w:tcPr>
          <w:p w14:paraId="4330F69A" w14:textId="77777777" w:rsidR="00F44E73" w:rsidRPr="002E4F9A" w:rsidRDefault="006F208C" w:rsidP="00060627">
            <w:pPr>
              <w:rPr>
                <w:rFonts w:ascii="Cambria" w:hAnsi="Cambria" w:cstheme="minorHAnsi"/>
                <w:sz w:val="24"/>
                <w:szCs w:val="24"/>
              </w:rPr>
            </w:pPr>
            <w:r w:rsidRPr="002E4F9A">
              <w:rPr>
                <w:rFonts w:ascii="Cambria" w:hAnsi="Cambria" w:cstheme="minorHAnsi"/>
                <w:sz w:val="24"/>
                <w:szCs w:val="24"/>
              </w:rPr>
              <w:t>202</w:t>
            </w:r>
            <w:r w:rsidR="00060627" w:rsidRPr="002E4F9A">
              <w:rPr>
                <w:rFonts w:ascii="Cambria" w:hAnsi="Cambria" w:cstheme="minorHAnsi"/>
                <w:sz w:val="24"/>
                <w:szCs w:val="24"/>
              </w:rPr>
              <w:t>3</w:t>
            </w:r>
            <w:r w:rsidR="00F44E73" w:rsidRPr="002E4F9A">
              <w:rPr>
                <w:rFonts w:ascii="Cambria" w:hAnsi="Cambria" w:cstheme="minorHAnsi"/>
                <w:sz w:val="24"/>
                <w:szCs w:val="24"/>
              </w:rPr>
              <w:t>/202</w:t>
            </w:r>
            <w:r w:rsidR="00060627" w:rsidRPr="002E4F9A"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</w:tr>
      <w:tr w:rsidR="00F44E73" w:rsidRPr="00716FCF" w14:paraId="6A711BA1" w14:textId="77777777" w:rsidTr="00D062FA">
        <w:tc>
          <w:tcPr>
            <w:tcW w:w="2943" w:type="dxa"/>
          </w:tcPr>
          <w:p w14:paraId="3AA3B027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663" w:type="dxa"/>
          </w:tcPr>
          <w:p w14:paraId="34A9A023" w14:textId="77777777" w:rsidR="00F44E73" w:rsidRPr="00716FCF" w:rsidRDefault="00F44E73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język polski</w:t>
            </w:r>
          </w:p>
        </w:tc>
      </w:tr>
      <w:tr w:rsidR="00F44E73" w:rsidRPr="00716FCF" w14:paraId="2A8B581B" w14:textId="77777777" w:rsidTr="00D062FA">
        <w:tc>
          <w:tcPr>
            <w:tcW w:w="2943" w:type="dxa"/>
          </w:tcPr>
          <w:p w14:paraId="103DE32E" w14:textId="77777777"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663" w:type="dxa"/>
          </w:tcPr>
          <w:p w14:paraId="31412092" w14:textId="77777777" w:rsidR="00F44E73" w:rsidRPr="00716FCF" w:rsidRDefault="00F44E73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F44E73" w:rsidRPr="00716FCF" w14:paraId="0351327F" w14:textId="77777777" w:rsidTr="00D062FA">
        <w:tc>
          <w:tcPr>
            <w:tcW w:w="2943" w:type="dxa"/>
          </w:tcPr>
          <w:p w14:paraId="3EBFE032" w14:textId="77777777" w:rsidR="00F44E73" w:rsidRPr="00716FCF" w:rsidRDefault="00F44E73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663" w:type="dxa"/>
          </w:tcPr>
          <w:p w14:paraId="6208B694" w14:textId="77777777" w:rsidR="00F44E73" w:rsidRPr="00716FCF" w:rsidRDefault="00F44E73" w:rsidP="00BA06E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licencjat </w:t>
            </w:r>
          </w:p>
        </w:tc>
      </w:tr>
    </w:tbl>
    <w:p w14:paraId="5D0AE6BC" w14:textId="77777777" w:rsidR="00575527" w:rsidRPr="00716FCF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894"/>
        <w:gridCol w:w="4992"/>
        <w:gridCol w:w="1720"/>
      </w:tblGrid>
      <w:tr w:rsidR="00B11E9E" w:rsidRPr="00716FCF" w14:paraId="462B0982" w14:textId="77777777" w:rsidTr="00D062FA">
        <w:trPr>
          <w:trHeight w:val="646"/>
        </w:trPr>
        <w:tc>
          <w:tcPr>
            <w:tcW w:w="9606" w:type="dxa"/>
            <w:gridSpan w:val="3"/>
            <w:shd w:val="clear" w:color="auto" w:fill="E7E6E6" w:themeFill="background2"/>
          </w:tcPr>
          <w:p w14:paraId="0642A7C6" w14:textId="77777777" w:rsidR="00B11E9E" w:rsidRPr="00716FCF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716FCF" w14:paraId="73043E4C" w14:textId="77777777" w:rsidTr="00D062FA">
        <w:tc>
          <w:tcPr>
            <w:tcW w:w="2894" w:type="dxa"/>
          </w:tcPr>
          <w:p w14:paraId="7C188B00" w14:textId="77777777" w:rsidR="00F644D9" w:rsidRPr="00716FCF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49989D7" w14:textId="77777777" w:rsidR="00F44E73" w:rsidRPr="00716FCF" w:rsidRDefault="0068453B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Dziedzina: Nauk medycznych</w:t>
            </w:r>
            <w:r w:rsidR="00F44E73" w:rsidRPr="00716FCF">
              <w:rPr>
                <w:rFonts w:ascii="Cambria" w:hAnsi="Cambria" w:cstheme="minorHAnsi"/>
                <w:sz w:val="24"/>
                <w:szCs w:val="24"/>
              </w:rPr>
              <w:t xml:space="preserve"> i nauk o zdrowiu</w:t>
            </w:r>
          </w:p>
          <w:p w14:paraId="2149ED46" w14:textId="77777777" w:rsidR="00F644D9" w:rsidRPr="00716FCF" w:rsidRDefault="00F44E73" w:rsidP="00F44E73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/>
                <w:sz w:val="24"/>
                <w:szCs w:val="24"/>
              </w:rPr>
              <w:t>Dyscyplina: Nauki o zdrowiu</w:t>
            </w:r>
          </w:p>
        </w:tc>
        <w:tc>
          <w:tcPr>
            <w:tcW w:w="1720" w:type="dxa"/>
          </w:tcPr>
          <w:p w14:paraId="2C206D0C" w14:textId="77777777" w:rsidR="00F644D9" w:rsidRPr="00716FCF" w:rsidRDefault="00D83390" w:rsidP="004B2A04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73</w:t>
            </w:r>
            <w:r w:rsidR="00F44E73" w:rsidRPr="00716FCF">
              <w:rPr>
                <w:rFonts w:ascii="Cambria" w:hAnsi="Cambria" w:cs="Times New Roman"/>
                <w:sz w:val="24"/>
                <w:szCs w:val="24"/>
              </w:rPr>
              <w:t>%</w:t>
            </w:r>
          </w:p>
        </w:tc>
      </w:tr>
      <w:tr w:rsidR="00EF303E" w:rsidRPr="00716FCF" w14:paraId="002B68C0" w14:textId="77777777" w:rsidTr="00D062FA">
        <w:tc>
          <w:tcPr>
            <w:tcW w:w="2894" w:type="dxa"/>
          </w:tcPr>
          <w:p w14:paraId="04D6DAC1" w14:textId="77777777" w:rsidR="00EF303E" w:rsidRPr="00F0542E" w:rsidRDefault="00EF303E" w:rsidP="00EB76E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0542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4192DC61" w14:textId="77777777" w:rsidR="00EF303E" w:rsidRPr="00EF303E" w:rsidRDefault="00EF303E" w:rsidP="00EF303E">
            <w:pPr>
              <w:rPr>
                <w:rFonts w:ascii="Cambria" w:hAnsi="Cambria" w:cstheme="minorHAnsi"/>
                <w:sz w:val="24"/>
                <w:szCs w:val="24"/>
              </w:rPr>
            </w:pPr>
            <w:r w:rsidRPr="00EF303E">
              <w:rPr>
                <w:rFonts w:ascii="Cambria" w:hAnsi="Cambria" w:cstheme="minorHAnsi"/>
                <w:sz w:val="24"/>
                <w:szCs w:val="24"/>
              </w:rPr>
              <w:t>Technologia żywności i żywienia</w:t>
            </w:r>
          </w:p>
        </w:tc>
        <w:tc>
          <w:tcPr>
            <w:tcW w:w="1720" w:type="dxa"/>
          </w:tcPr>
          <w:p w14:paraId="3A1D4CE8" w14:textId="77777777" w:rsidR="00EF303E" w:rsidRPr="00F0542E" w:rsidRDefault="004B2A04" w:rsidP="00EF303E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17</w:t>
            </w:r>
            <w:r w:rsidR="00EF303E" w:rsidRPr="00F0542E">
              <w:rPr>
                <w:rFonts w:ascii="Cambria" w:hAnsi="Cambria" w:cstheme="minorHAnsi"/>
                <w:sz w:val="24"/>
                <w:szCs w:val="24"/>
              </w:rPr>
              <w:t>%</w:t>
            </w:r>
          </w:p>
          <w:p w14:paraId="111C27B1" w14:textId="77777777" w:rsidR="00EF303E" w:rsidRPr="00F0542E" w:rsidRDefault="00EF303E" w:rsidP="00EB76E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EF303E" w:rsidRPr="00716FCF" w14:paraId="55DC7ECC" w14:textId="77777777" w:rsidTr="00D062FA">
        <w:tc>
          <w:tcPr>
            <w:tcW w:w="2894" w:type="dxa"/>
          </w:tcPr>
          <w:p w14:paraId="1C5E511D" w14:textId="77777777" w:rsidR="00EF303E" w:rsidRPr="00F0542E" w:rsidRDefault="00EF303E" w:rsidP="00EB76E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0542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695A8453" w14:textId="77777777" w:rsidR="00EF303E" w:rsidRPr="00F0542E" w:rsidRDefault="00EF303E" w:rsidP="00EB76EC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N</w:t>
            </w:r>
            <w:r w:rsidRPr="00F0542E">
              <w:rPr>
                <w:rFonts w:ascii="Cambria" w:hAnsi="Cambria" w:cstheme="minorHAnsi"/>
                <w:sz w:val="24"/>
                <w:szCs w:val="24"/>
              </w:rPr>
              <w:t xml:space="preserve">auki </w:t>
            </w:r>
            <w:r>
              <w:rPr>
                <w:rFonts w:ascii="Cambria" w:hAnsi="Cambria" w:cstheme="minorHAnsi"/>
                <w:sz w:val="24"/>
                <w:szCs w:val="24"/>
              </w:rPr>
              <w:t>medyczne</w:t>
            </w:r>
          </w:p>
          <w:p w14:paraId="5093549E" w14:textId="77777777" w:rsidR="00EF303E" w:rsidRPr="00F0542E" w:rsidRDefault="00EF303E" w:rsidP="00EB76EC">
            <w:pPr>
              <w:tabs>
                <w:tab w:val="left" w:pos="781"/>
              </w:tabs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3F2223E4" w14:textId="77777777" w:rsidR="00EF303E" w:rsidRPr="00F0542E" w:rsidRDefault="004B2A04" w:rsidP="00EF303E">
            <w:pPr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  <w:r w:rsidR="00EF303E" w:rsidRPr="00F0542E">
              <w:rPr>
                <w:rFonts w:ascii="Cambria" w:hAnsi="Cambria" w:cstheme="minorHAnsi"/>
                <w:sz w:val="24"/>
                <w:szCs w:val="24"/>
              </w:rPr>
              <w:t>%</w:t>
            </w:r>
          </w:p>
          <w:p w14:paraId="1BC7AA49" w14:textId="77777777" w:rsidR="00EF303E" w:rsidRPr="00F0542E" w:rsidRDefault="00EF303E" w:rsidP="00EB76E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EF303E" w:rsidRPr="00716FCF" w14:paraId="7C0324B1" w14:textId="77777777" w:rsidTr="00D062FA">
        <w:tc>
          <w:tcPr>
            <w:tcW w:w="7886" w:type="dxa"/>
            <w:gridSpan w:val="2"/>
          </w:tcPr>
          <w:p w14:paraId="06F92E81" w14:textId="77777777" w:rsidR="00EF303E" w:rsidRPr="00716FCF" w:rsidRDefault="00EF303E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720" w:type="dxa"/>
          </w:tcPr>
          <w:p w14:paraId="2079CEE7" w14:textId="77777777" w:rsidR="00EF303E" w:rsidRPr="00716FCF" w:rsidRDefault="00EF303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14:paraId="1FA3A405" w14:textId="77777777" w:rsidR="00F642EE" w:rsidRPr="00716FCF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7823"/>
        <w:gridCol w:w="1783"/>
      </w:tblGrid>
      <w:tr w:rsidR="00575527" w:rsidRPr="00716FCF" w14:paraId="768D6103" w14:textId="77777777" w:rsidTr="00716FCF">
        <w:tc>
          <w:tcPr>
            <w:tcW w:w="9606" w:type="dxa"/>
            <w:gridSpan w:val="2"/>
            <w:shd w:val="clear" w:color="auto" w:fill="E7E6E6" w:themeFill="background2"/>
          </w:tcPr>
          <w:p w14:paraId="63D82842" w14:textId="77777777" w:rsidR="00575527" w:rsidRPr="00716FCF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716FCF" w14:paraId="09F67A29" w14:textId="77777777" w:rsidTr="00716FCF">
        <w:tc>
          <w:tcPr>
            <w:tcW w:w="7823" w:type="dxa"/>
          </w:tcPr>
          <w:p w14:paraId="28CFA5A7" w14:textId="77777777" w:rsidR="00575527" w:rsidRPr="00716FCF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783" w:type="dxa"/>
          </w:tcPr>
          <w:p w14:paraId="4112D15B" w14:textId="77777777" w:rsidR="00575527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F44E73" w:rsidRPr="00716FCF" w14:paraId="66FAF917" w14:textId="77777777" w:rsidTr="00716FCF">
        <w:tc>
          <w:tcPr>
            <w:tcW w:w="7823" w:type="dxa"/>
          </w:tcPr>
          <w:p w14:paraId="4FB9322A" w14:textId="77777777"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783" w:type="dxa"/>
          </w:tcPr>
          <w:p w14:paraId="0EC642BD" w14:textId="77777777" w:rsidR="00F44E73" w:rsidRPr="00716FCF" w:rsidRDefault="00D50E1F" w:rsidP="000606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theme="minorHAnsi"/>
                <w:bCs/>
                <w:color w:val="000000"/>
                <w:sz w:val="24"/>
                <w:szCs w:val="24"/>
                <w:shd w:val="clear" w:color="auto" w:fill="FFFFFF"/>
              </w:rPr>
              <w:t>156</w:t>
            </w:r>
            <w:r w:rsidR="00F44E73" w:rsidRPr="00716FCF">
              <w:rPr>
                <w:rFonts w:ascii="Cambria" w:hAnsi="Cambria"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44E73" w:rsidRPr="00716FCF" w14:paraId="7C032138" w14:textId="77777777" w:rsidTr="00716FCF">
        <w:tc>
          <w:tcPr>
            <w:tcW w:w="7823" w:type="dxa"/>
          </w:tcPr>
          <w:p w14:paraId="4532DC8B" w14:textId="77777777"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783" w:type="dxa"/>
          </w:tcPr>
          <w:p w14:paraId="4B439DA2" w14:textId="77777777" w:rsidR="00F44E73" w:rsidRPr="00716FCF" w:rsidRDefault="00F44E73" w:rsidP="006F208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6F208C">
              <w:rPr>
                <w:rFonts w:ascii="Cambria" w:hAnsi="Cambria" w:cs="Times New Roman"/>
                <w:sz w:val="24"/>
                <w:szCs w:val="24"/>
              </w:rPr>
              <w:t>54</w:t>
            </w:r>
          </w:p>
        </w:tc>
      </w:tr>
      <w:tr w:rsidR="00F44E73" w:rsidRPr="00716FCF" w14:paraId="6F05CD03" w14:textId="77777777" w:rsidTr="00716FCF">
        <w:tc>
          <w:tcPr>
            <w:tcW w:w="7823" w:type="dxa"/>
          </w:tcPr>
          <w:p w14:paraId="1F1E6B97" w14:textId="77777777"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783" w:type="dxa"/>
          </w:tcPr>
          <w:p w14:paraId="6D123846" w14:textId="77777777" w:rsidR="00F44E73" w:rsidRPr="00716FCF" w:rsidRDefault="00F44E73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</w:tr>
      <w:tr w:rsidR="00F44E73" w:rsidRPr="00716FCF" w14:paraId="4171D051" w14:textId="77777777" w:rsidTr="00716FCF">
        <w:tc>
          <w:tcPr>
            <w:tcW w:w="7823" w:type="dxa"/>
          </w:tcPr>
          <w:p w14:paraId="4C96E865" w14:textId="77777777"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783" w:type="dxa"/>
          </w:tcPr>
          <w:p w14:paraId="545E51B8" w14:textId="77777777" w:rsidR="00F44E73" w:rsidRPr="00716FCF" w:rsidRDefault="00F44E73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</w:tr>
      <w:tr w:rsidR="00F44E73" w:rsidRPr="00716FCF" w14:paraId="12710AAD" w14:textId="77777777" w:rsidTr="00716FCF">
        <w:tc>
          <w:tcPr>
            <w:tcW w:w="7823" w:type="dxa"/>
          </w:tcPr>
          <w:p w14:paraId="46519069" w14:textId="77777777"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783" w:type="dxa"/>
          </w:tcPr>
          <w:p w14:paraId="421DF5F2" w14:textId="77777777" w:rsidR="00F44E73" w:rsidRPr="00716FCF" w:rsidRDefault="002F07ED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140</w:t>
            </w:r>
          </w:p>
        </w:tc>
      </w:tr>
    </w:tbl>
    <w:p w14:paraId="15B34673" w14:textId="77777777" w:rsidR="00575527" w:rsidRPr="00716FCF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19A254B7" w14:textId="77777777" w:rsidR="002606B1" w:rsidRPr="00716FCF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0398A708" w14:textId="77777777" w:rsidR="002606B1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124C9A60" w14:textId="77777777" w:rsidR="002E4F9A" w:rsidRDefault="002E4F9A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7ACC3AD8" w14:textId="278CFB6C" w:rsidR="00D116AB" w:rsidRDefault="00D116AB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07FA61FD" w14:textId="77777777" w:rsidR="007B6614" w:rsidRPr="00716FC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716FCF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2B8DE195" w14:textId="77777777" w:rsidR="00F44E73" w:rsidRPr="00716FCF" w:rsidRDefault="00F44E73" w:rsidP="00F44E73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Program studiów na kierunku Dietetyka zorientowany jest na przygotowanie wysokiej klasy specjalistów dietetyków, posiadających umiejętności z zakresu oceny stanu odżywienia i opracowywania indywidualnego planu żywienia dla zdrowych i chorych dzieci, młodzieży i dorosłych w sytuacji typowej i we współistnieniu chorób oraz zmiennej aktywności fizycznej w oparciu o obowiązujące normy żywienia, potrafiących ściśle współpracować z lekarzem. </w:t>
      </w:r>
    </w:p>
    <w:p w14:paraId="7BB4D11B" w14:textId="2BE4A57B" w:rsidR="00F44E73" w:rsidRPr="0060713D" w:rsidRDefault="00F44E73" w:rsidP="0060713D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>Ukończenie studiów I stopnia zgodnie z definicją zawodu określoną przez EFAD (Europejska Feder</w:t>
      </w:r>
      <w:r w:rsidR="00716FCF">
        <w:rPr>
          <w:rFonts w:ascii="Cambria" w:hAnsi="Cambria" w:cstheme="minorHAnsi"/>
          <w:sz w:val="24"/>
          <w:szCs w:val="24"/>
        </w:rPr>
        <w:t xml:space="preserve">acja Towarzystw Dietetycznych) </w:t>
      </w:r>
      <w:r w:rsidRPr="00716FCF">
        <w:rPr>
          <w:rFonts w:ascii="Cambria" w:hAnsi="Cambria" w:cstheme="minorHAnsi"/>
          <w:sz w:val="24"/>
          <w:szCs w:val="24"/>
        </w:rPr>
        <w:t>przygotowuje absolwenta do podjęcia współpracy z lekarzem w strukturach Zespołów lub Oddziałach Leczenia Żywieniowego, prowadzenia poradnictwa żywieniowego i dietetycznego, edukacji zdrowotnej społeczeństwa, a także pr</w:t>
      </w:r>
      <w:r w:rsidR="00716FCF">
        <w:rPr>
          <w:rFonts w:ascii="Cambria" w:hAnsi="Cambria" w:cstheme="minorHAnsi"/>
          <w:sz w:val="24"/>
          <w:szCs w:val="24"/>
        </w:rPr>
        <w:t xml:space="preserve">owadzenia własnej działalności </w:t>
      </w:r>
      <w:r w:rsidRPr="00716FCF">
        <w:rPr>
          <w:rFonts w:ascii="Cambria" w:hAnsi="Cambria" w:cstheme="minorHAnsi"/>
          <w:sz w:val="24"/>
          <w:szCs w:val="24"/>
        </w:rPr>
        <w:t>gospodarczej w zakresie usług gastronomicznych, cateringowych i doradztwa dietetycznego. Ukończenie studiów I stopnia stanowi podstawę do dalszego kształcenia na poziomie uzupełniających studiów magisterskich oraz studiów podyplomowych.</w:t>
      </w:r>
    </w:p>
    <w:p w14:paraId="62C6EB13" w14:textId="77777777" w:rsidR="007B6614" w:rsidRPr="00716FC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Cele kształcenia </w:t>
      </w:r>
    </w:p>
    <w:p w14:paraId="043511E5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Absolwent zdobędzie umiejętności posługiwania się wiedzą ogólna z zakresu nauk o zdrowiu</w:t>
      </w:r>
    </w:p>
    <w:p w14:paraId="02FC3771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Zdobędzie wiedzą szczegółową z zasad żywienia dzieci, młodzieży i dorosłych, zdrowych i chorych</w:t>
      </w:r>
    </w:p>
    <w:p w14:paraId="20E794D6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szpitalach, ogólnych i specjalistycznych poradniach dietetycznych, stacjach sanitarno-epidemiologicznych</w:t>
      </w:r>
    </w:p>
    <w:p w14:paraId="6F45A4B7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</w:t>
      </w:r>
      <w:r w:rsid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 xml:space="preserve">o pracy w sanatoriach i domach </w:t>
      </w: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wczasowych, żłobkach, przedszkolach, stołówkach szkolnych i pracowniczych, zakładach żywienia zbiorowego</w:t>
      </w:r>
    </w:p>
    <w:p w14:paraId="5DCD028E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branży usług rekreacyjno-terapeutycznej (ośrodki fitness, SPA, odnowy biologicznej)</w:t>
      </w:r>
    </w:p>
    <w:p w14:paraId="1CE7E804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firmach farmaceutycznych produkujących preparaty do żywienia oraz firmach cateringowych, przedsiębiorstwach turystyczno-hotelarskich</w:t>
      </w:r>
    </w:p>
    <w:p w14:paraId="07BCA08C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zakładach przemysłu spożywczego i farmaceutycznego</w:t>
      </w:r>
    </w:p>
    <w:p w14:paraId="6A67CC16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Przygotowanie do pracy w szkołach gastronomicznych i przemysłu spożywczego (po ukończeniu kursu pedagogicznego)</w:t>
      </w:r>
    </w:p>
    <w:p w14:paraId="2B0D4ECC" w14:textId="77777777"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Przygotowanie do pracy we współpracy z lekarzem w zakresie leczenia żywieniowego pacjenta chorego</w:t>
      </w:r>
    </w:p>
    <w:p w14:paraId="3894A3AE" w14:textId="77777777" w:rsidR="00F44E73" w:rsidRPr="00D062FA" w:rsidRDefault="00F44E73" w:rsidP="00D062F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Przygotowanie do podjęcia studiów II stopnia</w:t>
      </w:r>
    </w:p>
    <w:p w14:paraId="39580D33" w14:textId="77777777" w:rsidR="007B6614" w:rsidRPr="00716FCF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716FCF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33754B6E" w14:textId="337BFE8F" w:rsidR="00F44E73" w:rsidRPr="00A01679" w:rsidRDefault="00F44E73" w:rsidP="00A01679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lastRenderedPageBreak/>
        <w:tab/>
        <w:t xml:space="preserve">Aby ułatwić absolwentom kierunku Dietetyka odnalezienie się na rynku pracy, efekty uczenia się oraz program kształcenia uwzględniają opinie interesariuszy zewnętrznych. Program studiów wyróżnia nauczanie przedmiotu Leczenie żywieniowe, jako terapii stosowanej u chorych ze stwierdzoną niewydolnością przewodu pokarmowego, przygotowując Absolwentów do pracy w klinicznych Oddziałach Leczenia Żywieniowego i Szpitalnych Zespołach Żywieniowych. Przedmiot rekomenduje Polskie Towarzystwo Żywienia Pozajelitowego i Dojelitowego (POLSPEN), a jego realizację powierzono doświadczonym klinicystom zajmującym się na co dzień pacjentami wymagającymi żywienia dożylnego i dojelitowego z wykorzystaniem diet chemicznie zdefiniowanych specjalnego przeznaczenia. Kształcenie na tym kierunku realizowane jest w profilu praktycznym, w którym nacisk położony jest na zdobycie konkretnych umiejętności, co w połączeniu ze zdobytą wiedzą i ukształtowaną postawą ułatwi absolwentom znalezienie pracy.  </w:t>
      </w:r>
    </w:p>
    <w:p w14:paraId="35DB8A03" w14:textId="77777777" w:rsidR="003265D6" w:rsidRPr="00716FC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716FCF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424A77C5" w14:textId="77777777"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W toku kształcenia realizowane są przedmioty teoretyczne i praktyczne. Szczególną uwagę poświęca się na nauczanie praktyczne i aktywizujące oraz specjalistyczne. Program realizowany jest zgodnie z PRK dla Szkolnictwa Wyższego na podstawie stosownych regulacji prawnych. Obejmuje przedmioty biologiczno-chemiczne, kierunkowe, kliniczne, morfologiczne, behawioralne, dydaktyczno-badawcze, nauk o zdrowiu, prawno-organizacyjne oraz fakultatywne. W realizacji programu kluczowe znaczenie mają praktyki zawodowe po pierwszym i drugim roku studiów, a także w czasie trwania studiów. </w:t>
      </w:r>
      <w:r w:rsidRPr="00716FCF">
        <w:rPr>
          <w:rFonts w:ascii="Cambria" w:hAnsi="Cambria" w:cstheme="minorHAnsi"/>
          <w:b/>
          <w:sz w:val="24"/>
          <w:szCs w:val="24"/>
        </w:rPr>
        <w:t xml:space="preserve">Łączna liczba godzin </w:t>
      </w:r>
      <w:r w:rsidRPr="00716FCF">
        <w:rPr>
          <w:rFonts w:ascii="Cambria" w:hAnsi="Cambria"/>
          <w:b/>
          <w:sz w:val="24"/>
          <w:szCs w:val="24"/>
        </w:rPr>
        <w:t xml:space="preserve">zajęć konieczna do ukończenia studiów: </w:t>
      </w:r>
      <w:r w:rsidRPr="00716FCF">
        <w:rPr>
          <w:rFonts w:ascii="Cambria" w:hAnsi="Cambria" w:cstheme="minorHAnsi"/>
          <w:b/>
          <w:sz w:val="24"/>
          <w:szCs w:val="24"/>
        </w:rPr>
        <w:t xml:space="preserve">2685 w tym 960 godzin </w:t>
      </w:r>
      <w:r w:rsidRPr="00716FCF">
        <w:rPr>
          <w:rFonts w:ascii="Cambria" w:hAnsi="Cambria"/>
          <w:b/>
          <w:sz w:val="24"/>
          <w:szCs w:val="24"/>
        </w:rPr>
        <w:t>dydaktycznych praktyk zawodowych</w:t>
      </w:r>
      <w:r w:rsidRPr="00716FCF">
        <w:rPr>
          <w:rFonts w:ascii="Cambria" w:hAnsi="Cambria" w:cstheme="minorHAnsi"/>
          <w:b/>
          <w:sz w:val="24"/>
          <w:szCs w:val="24"/>
        </w:rPr>
        <w:t>.</w:t>
      </w:r>
    </w:p>
    <w:p w14:paraId="3DE1A2DF" w14:textId="77777777"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i/>
          <w:sz w:val="24"/>
          <w:szCs w:val="24"/>
        </w:rPr>
      </w:pPr>
      <w:r w:rsidRPr="00716FCF">
        <w:rPr>
          <w:rStyle w:val="Uwydatnienie"/>
          <w:rFonts w:ascii="Cambria" w:hAnsi="Cambria" w:cstheme="minorHAnsi"/>
          <w:i w:val="0"/>
          <w:color w:val="000000"/>
          <w:sz w:val="24"/>
          <w:szCs w:val="24"/>
        </w:rPr>
        <w:tab/>
        <w:t>Obecność na wszystkich formach zajęć przewidzianych programem studiów i planem studiów, wliczając w to wykłady, jest obowiązkowa.</w:t>
      </w:r>
    </w:p>
    <w:p w14:paraId="14322AD8" w14:textId="77777777"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Studia kończą się egzaminem teoretycznym i praktycznym.</w:t>
      </w:r>
    </w:p>
    <w:p w14:paraId="63A24E2C" w14:textId="77777777"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49DE68B" w14:textId="77777777" w:rsidR="007B6614" w:rsidRPr="00716FC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716FCF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716FCF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18A2464E" w14:textId="77777777"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</w:r>
      <w:r w:rsidRPr="002E4F9A">
        <w:rPr>
          <w:rFonts w:ascii="Cambria" w:hAnsi="Cambria" w:cstheme="minorHAnsi"/>
          <w:sz w:val="24"/>
          <w:szCs w:val="24"/>
        </w:rPr>
        <w:t xml:space="preserve">Praktyki trwają 6 miesięcy w wymiarze </w:t>
      </w:r>
      <w:r w:rsidRPr="002E4F9A">
        <w:rPr>
          <w:rFonts w:ascii="Cambria" w:hAnsi="Cambria" w:cstheme="minorHAnsi"/>
          <w:b/>
          <w:sz w:val="24"/>
          <w:szCs w:val="24"/>
        </w:rPr>
        <w:t>960 godzin dydaktycznych</w:t>
      </w:r>
      <w:r w:rsidRPr="002E4F9A">
        <w:rPr>
          <w:rFonts w:ascii="Cambria" w:hAnsi="Cambria" w:cstheme="minorHAnsi"/>
          <w:sz w:val="24"/>
          <w:szCs w:val="24"/>
        </w:rPr>
        <w:t>. Studenci odbywają je w trakcie trwania studiów (sześciu semestrów),</w:t>
      </w:r>
      <w:r w:rsidRPr="00716FCF">
        <w:rPr>
          <w:rFonts w:ascii="Cambria" w:hAnsi="Cambria" w:cstheme="minorHAnsi"/>
          <w:sz w:val="24"/>
          <w:szCs w:val="24"/>
        </w:rPr>
        <w:t xml:space="preserve"> w tym wliczone są za</w:t>
      </w:r>
      <w:r w:rsidR="00BA3A7C">
        <w:rPr>
          <w:rFonts w:ascii="Cambria" w:hAnsi="Cambria" w:cstheme="minorHAnsi"/>
          <w:sz w:val="24"/>
          <w:szCs w:val="24"/>
        </w:rPr>
        <w:t xml:space="preserve">równo praktyki wakacyjne, jak i </w:t>
      </w:r>
      <w:r w:rsidRPr="00716FCF">
        <w:rPr>
          <w:rFonts w:ascii="Cambria" w:hAnsi="Cambria" w:cstheme="minorHAnsi"/>
          <w:sz w:val="24"/>
          <w:szCs w:val="24"/>
        </w:rPr>
        <w:t>śródsemestralne. Zaliczenie praktyk jest warunkiem dopuszczenia do egzaminu dyplomowego. Studenci odbywają praktyki w wybranych przez siebie instytucjach lub firmach, z którymi uczelnia zawiera stosowne umowy. Przebieg praktyki dokumentowany jest w dzienniczku praktyk. Nad realizacją praktyk czuwa pełnomocnik dziekana ds. praktyk studenckich.</w:t>
      </w:r>
    </w:p>
    <w:p w14:paraId="246FCFB7" w14:textId="77777777"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70806DDA" w14:textId="77777777" w:rsidR="00334768" w:rsidRPr="00716FCF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0A034440" w14:textId="77777777"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n/a</w:t>
      </w:r>
    </w:p>
    <w:p w14:paraId="3A5E0F10" w14:textId="77777777" w:rsidR="00334768" w:rsidRPr="00716FC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45749B0D" w14:textId="77777777"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n/a</w:t>
      </w:r>
    </w:p>
    <w:p w14:paraId="256D0B14" w14:textId="77777777" w:rsidR="00334768" w:rsidRPr="00716FC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634ED16F" w14:textId="77777777"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n/a</w:t>
      </w:r>
    </w:p>
    <w:p w14:paraId="61C580FD" w14:textId="77777777"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70F258CD" w14:textId="77777777" w:rsidR="00334768" w:rsidRPr="00716FC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1C45AA15" w14:textId="77777777"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>Niezbędne elementy do stworzenia stanowiska pracy - stanowisko pracy studenta powinno być maksymalnie zbliżone do stanowiska pracy dietetyka w gabinecie dietetycznym: biurko, komputer ze specjalistycznym programem dla dietetyków, drukarka, krzesło dla pacjenta i krzesło dla dietetyka.</w:t>
      </w:r>
    </w:p>
    <w:p w14:paraId="45DD7733" w14:textId="333F1562" w:rsidR="00655EA2" w:rsidRPr="00A01679" w:rsidRDefault="00655EA2" w:rsidP="00A01679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>Sprzęt specjalistyczny  do pomiarów parametrów ciała: analizator składu ciała - waga lekarska z drukarką i wzrostomierzem z analizą składu ciała, z pomiarem wody i tłuszczu w organizmie; cyrkiel do mierzenia fałdu skóry, miarka do pomiaru obwodów ciała.</w:t>
      </w:r>
      <w:bookmarkStart w:id="0" w:name="_GoBack"/>
      <w:bookmarkEnd w:id="0"/>
    </w:p>
    <w:p w14:paraId="5C32AF06" w14:textId="77777777" w:rsidR="00583149" w:rsidRPr="00716FC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1F716EAB" w14:textId="77777777"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Praca dyplomowa nie jest wymagana. Studia kończą się egzaminem dyplomowym składanym przed komisją powołaną przez dziekana. W semestrach 5 i 6 prowadzone są ćwiczenia z przedmiotu: </w:t>
      </w:r>
      <w:r w:rsidRPr="00716FCF">
        <w:rPr>
          <w:rFonts w:ascii="Cambria" w:hAnsi="Cambria" w:cstheme="minorHAnsi"/>
          <w:i/>
          <w:sz w:val="24"/>
          <w:szCs w:val="24"/>
        </w:rPr>
        <w:t>Repetytorium i przygotowanie do egzaminu dyplomowego</w:t>
      </w:r>
      <w:r w:rsidRPr="00716FCF">
        <w:rPr>
          <w:rFonts w:ascii="Cambria" w:hAnsi="Cambria" w:cstheme="minorHAnsi"/>
          <w:sz w:val="24"/>
          <w:szCs w:val="24"/>
        </w:rPr>
        <w:t>, w czasie których studenci przygotowują się do egzaminu dyplomowego.</w:t>
      </w:r>
    </w:p>
    <w:p w14:paraId="5DAF68C4" w14:textId="77777777" w:rsidR="00762338" w:rsidRPr="00716FCF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2D530E75" w14:textId="77777777" w:rsidR="00762338" w:rsidRPr="00716FCF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665E5D84" w14:textId="77777777" w:rsidR="00392B89" w:rsidRPr="00716FCF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4D3687F0" w14:textId="77777777" w:rsidR="00A35869" w:rsidRPr="00716FCF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716FCF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14:paraId="4009ED1C" w14:textId="77777777" w:rsidR="00655EA2" w:rsidRPr="00716FCF" w:rsidRDefault="00655EA2" w:rsidP="00655EA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716FCF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lastRenderedPageBreak/>
        <w:t xml:space="preserve">Opis zakładanych efektów uczenia się w odniesieniu do charakterystyk </w:t>
      </w:r>
      <w:r w:rsidRPr="00716FCF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915"/>
        <w:gridCol w:w="1559"/>
      </w:tblGrid>
      <w:tr w:rsidR="00655EA2" w:rsidRPr="00716FCF" w14:paraId="32E76228" w14:textId="77777777" w:rsidTr="00716FCF">
        <w:tc>
          <w:tcPr>
            <w:tcW w:w="9889" w:type="dxa"/>
            <w:gridSpan w:val="3"/>
          </w:tcPr>
          <w:p w14:paraId="57DA2CBA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Wydział Lekarki i Nauk o Zdrowiu</w:t>
            </w:r>
          </w:p>
          <w:p w14:paraId="67F2C870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  <w:p w14:paraId="68006DF7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Poziom studiów: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stopień</w:t>
            </w:r>
          </w:p>
          <w:p w14:paraId="7387918A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655EA2" w:rsidRPr="00716FCF" w14:paraId="721A07A8" w14:textId="77777777" w:rsidTr="00716FCF">
        <w:tc>
          <w:tcPr>
            <w:tcW w:w="1415" w:type="dxa"/>
          </w:tcPr>
          <w:p w14:paraId="71AD584B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22212531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915" w:type="dxa"/>
          </w:tcPr>
          <w:p w14:paraId="6C9C8AA9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C8068A2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59" w:type="dxa"/>
          </w:tcPr>
          <w:p w14:paraId="753AF6C6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Odniesienie do charakte-rystyk drugiego stopnia efektó</w:t>
            </w:r>
            <w:r w:rsidR="00760288">
              <w:rPr>
                <w:rFonts w:ascii="Cambria" w:hAnsi="Cambria" w:cs="Times New Roman"/>
                <w:sz w:val="24"/>
                <w:szCs w:val="24"/>
              </w:rPr>
              <w:t>w uczenia się dla kwalifika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cji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na poziomie 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                     6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>PRK</w:t>
            </w:r>
          </w:p>
        </w:tc>
      </w:tr>
      <w:tr w:rsidR="00655EA2" w:rsidRPr="00716FCF" w14:paraId="2811B4FF" w14:textId="77777777" w:rsidTr="00716FCF">
        <w:trPr>
          <w:trHeight w:val="468"/>
        </w:trPr>
        <w:tc>
          <w:tcPr>
            <w:tcW w:w="9889" w:type="dxa"/>
            <w:gridSpan w:val="3"/>
            <w:vAlign w:val="center"/>
          </w:tcPr>
          <w:p w14:paraId="6BA4B070" w14:textId="77777777" w:rsidR="00655EA2" w:rsidRPr="00716FCF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655EA2" w:rsidRPr="00716FCF" w14:paraId="5A5ED051" w14:textId="77777777" w:rsidTr="00716FCF">
        <w:trPr>
          <w:trHeight w:val="210"/>
        </w:trPr>
        <w:tc>
          <w:tcPr>
            <w:tcW w:w="1415" w:type="dxa"/>
          </w:tcPr>
          <w:p w14:paraId="4A595B4D" w14:textId="77777777" w:rsidR="00655EA2" w:rsidRPr="00716FCF" w:rsidRDefault="00655EA2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915" w:type="dxa"/>
          </w:tcPr>
          <w:p w14:paraId="61106972" w14:textId="77777777" w:rsidR="00655EA2" w:rsidRPr="00716FCF" w:rsidRDefault="004075EC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Absolwent zna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podstawy anatomii i fizjologii człowieka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ze szczególnym </w:t>
            </w:r>
            <w:r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uwzględnieniem budowy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funkcji przewodu pokarmowego 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mechanizmy wpływające na procesy trawienia i wchłaniania jelitowego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a także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zależności pomiędzy przewodem pokarmowym a pozostałymi układami człowieka.</w:t>
            </w:r>
          </w:p>
        </w:tc>
        <w:tc>
          <w:tcPr>
            <w:tcW w:w="1559" w:type="dxa"/>
          </w:tcPr>
          <w:p w14:paraId="4DAA1766" w14:textId="77777777" w:rsidR="00655EA2" w:rsidRPr="00B1795B" w:rsidRDefault="00655EA2" w:rsidP="00263265">
            <w:pPr>
              <w:spacing w:after="0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sz w:val="24"/>
                <w:szCs w:val="24"/>
              </w:rPr>
              <w:t>P6S_WG</w:t>
            </w:r>
          </w:p>
          <w:p w14:paraId="11508DDB" w14:textId="77777777" w:rsidR="00804A49" w:rsidRPr="00716FCF" w:rsidRDefault="00804A49" w:rsidP="00263265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75107015" w14:textId="77777777" w:rsidTr="00716FCF">
        <w:trPr>
          <w:trHeight w:val="195"/>
        </w:trPr>
        <w:tc>
          <w:tcPr>
            <w:tcW w:w="1415" w:type="dxa"/>
          </w:tcPr>
          <w:p w14:paraId="026A9164" w14:textId="77777777" w:rsidR="00655EA2" w:rsidRPr="00716FCF" w:rsidRDefault="00655EA2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915" w:type="dxa"/>
          </w:tcPr>
          <w:p w14:paraId="4D585443" w14:textId="77777777" w:rsidR="00655EA2" w:rsidRPr="00716FCF" w:rsidRDefault="004075EC" w:rsidP="00263265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wiedzę z zakresu podstaw biochemii ogólnej i klinicznej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 także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chemii żywności, mikrobiologii,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parazytologii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genetyki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3311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31191" w:rsidRPr="00D75DBA">
              <w:rPr>
                <w:rFonts w:ascii="Cambria" w:hAnsi="Cambria" w:cstheme="minorHAnsi"/>
                <w:sz w:val="24"/>
                <w:szCs w:val="24"/>
              </w:rPr>
              <w:t xml:space="preserve">Zna i rozumie podstawowe znaczenie nutrigenomiki i nutrigenetyki w </w:t>
            </w:r>
            <w:r w:rsidR="00D75DBA" w:rsidRPr="00D75DBA">
              <w:rPr>
                <w:rFonts w:ascii="Cambria" w:hAnsi="Cambria" w:cstheme="minorHAnsi"/>
                <w:sz w:val="24"/>
                <w:szCs w:val="24"/>
              </w:rPr>
              <w:t>programowaniu zdrowia</w:t>
            </w:r>
            <w:r w:rsidR="00331191" w:rsidRPr="00D75DBA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0A56B41" w14:textId="77777777" w:rsidR="00655EA2" w:rsidRPr="00B1795B" w:rsidRDefault="00655EA2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</w:tc>
      </w:tr>
      <w:tr w:rsidR="00655EA2" w:rsidRPr="00716FCF" w14:paraId="44C6E7A0" w14:textId="77777777" w:rsidTr="00716FCF">
        <w:trPr>
          <w:trHeight w:val="520"/>
        </w:trPr>
        <w:tc>
          <w:tcPr>
            <w:tcW w:w="1415" w:type="dxa"/>
          </w:tcPr>
          <w:p w14:paraId="12A8BCCF" w14:textId="77777777" w:rsidR="00655EA2" w:rsidRPr="00716FCF" w:rsidRDefault="00655EA2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915" w:type="dxa"/>
          </w:tcPr>
          <w:p w14:paraId="6E600951" w14:textId="77777777" w:rsidR="00655EA2" w:rsidRPr="00716FCF" w:rsidRDefault="00CF224C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Absolwent zna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zasady organizacji różnych stanowisk pracy </w:t>
            </w:r>
            <w:r w:rsidR="006B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aspekcie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żywienia zbiorowego oraz specyfiki oddziału i poradni </w:t>
            </w:r>
            <w:r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dietetycznej.</w:t>
            </w:r>
            <w:r w:rsidR="00542FCC"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D3185"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Wykazuje znajomość </w:t>
            </w:r>
            <w:r w:rsidR="00542FCC"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zagadni</w:t>
            </w:r>
            <w:r w:rsidR="006D3185"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eń</w:t>
            </w:r>
            <w:r w:rsidR="00542FCC"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zakresu między innymi prawa, przedsiębiorczości</w:t>
            </w:r>
            <w:r w:rsidR="006D3185" w:rsidRP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 marketingu</w:t>
            </w:r>
            <w:r w:rsidR="00542F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D31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wskazuje na ich rolę w przygotowaniu do </w:t>
            </w:r>
            <w:r w:rsidR="002B24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otwarcia własnej działalności gospodarczej (poradni dietetycznej). </w:t>
            </w:r>
            <w:r w:rsidR="00542F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i potrafi interpretować podstawowe przepisy i pojęcia z zakresu ochrony własności intelektualnej.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Określa rolę dietetyka klinicznego w przewlekłym ambulatoryjnym pr</w:t>
            </w:r>
            <w:r w:rsidR="00D75D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owadzeniu leczenia żywieniowego</w:t>
            </w:r>
            <w:r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zna zasady współpracy lekarz – dietetyk.</w:t>
            </w:r>
            <w:r w:rsidR="00830F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75526A80" w14:textId="77777777" w:rsidR="00655EA2" w:rsidRPr="00B1795B" w:rsidRDefault="00655EA2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75CC96ED" w14:textId="77777777" w:rsidR="00655EA2" w:rsidRPr="00716FCF" w:rsidRDefault="00655EA2" w:rsidP="00263265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B1795B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250B6EF8" w14:textId="77777777" w:rsidTr="00716FCF">
        <w:trPr>
          <w:trHeight w:val="150"/>
        </w:trPr>
        <w:tc>
          <w:tcPr>
            <w:tcW w:w="1415" w:type="dxa"/>
          </w:tcPr>
          <w:p w14:paraId="1DB0C3C3" w14:textId="77777777" w:rsidR="00655EA2" w:rsidRPr="00716FCF" w:rsidRDefault="00655EA2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915" w:type="dxa"/>
          </w:tcPr>
          <w:p w14:paraId="2152D321" w14:textId="77777777" w:rsidR="00655EA2" w:rsidRPr="00716FCF" w:rsidRDefault="00EB76EC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</w:t>
            </w:r>
            <w:r w:rsidR="00E826FA" w:rsidRP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higieny i bezpie</w:t>
            </w:r>
            <w:r w:rsidR="00822E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czeństwa pracy, a jako dietetyk</w:t>
            </w:r>
            <w:r w:rsidR="00E826FA" w:rsidRP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szczególności</w:t>
            </w:r>
            <w:r w:rsidRP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współczesne systemy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bezpieczeństwa żywności i żywienia oraz wymogi sanitarno-epidemiologiczne </w:t>
            </w:r>
            <w:r w:rsidR="003955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zakresie obowiązujących przepisów dotyczących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warunków produkcji</w:t>
            </w:r>
            <w:r w:rsid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/przygotowania żywności w zakładach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przemysłu spożywczego</w:t>
            </w:r>
            <w:r w:rsidR="003B5D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żywienia zbiorowego.</w:t>
            </w:r>
          </w:p>
        </w:tc>
        <w:tc>
          <w:tcPr>
            <w:tcW w:w="1559" w:type="dxa"/>
          </w:tcPr>
          <w:p w14:paraId="017A50D0" w14:textId="77777777" w:rsidR="00655EA2" w:rsidRPr="00E72C5A" w:rsidRDefault="00655EA2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4C7AFB67" w14:textId="77777777" w:rsidR="00655EA2" w:rsidRPr="00716FCF" w:rsidRDefault="00655EA2" w:rsidP="00263265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78C1F108" w14:textId="77777777" w:rsidTr="00716FCF">
        <w:trPr>
          <w:trHeight w:val="210"/>
        </w:trPr>
        <w:tc>
          <w:tcPr>
            <w:tcW w:w="1415" w:type="dxa"/>
          </w:tcPr>
          <w:p w14:paraId="42ACE926" w14:textId="77777777" w:rsidR="00655EA2" w:rsidRPr="00716FCF" w:rsidRDefault="00655EA2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EUK6_W5</w:t>
            </w:r>
          </w:p>
        </w:tc>
        <w:tc>
          <w:tcPr>
            <w:tcW w:w="6915" w:type="dxa"/>
          </w:tcPr>
          <w:p w14:paraId="7E793476" w14:textId="77777777" w:rsidR="00655EA2" w:rsidRPr="00716FCF" w:rsidRDefault="00A17609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Absolwent zna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zasady żywienia oraz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normy żywieniowe dla poszczególnych grup wiekowych z uwzględnieniem aktywności fizycznej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a także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stanu fizjologicznego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zdrowiu i chorobie</w:t>
            </w:r>
            <w:r w:rsidRPr="004915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4107FA" w:rsidRPr="00491583">
              <w:rPr>
                <w:rFonts w:ascii="Cambria" w:hAnsi="Cambria" w:cstheme="minorHAnsi"/>
                <w:sz w:val="24"/>
                <w:szCs w:val="24"/>
              </w:rPr>
              <w:t xml:space="preserve"> Zna zasady i znaczenie promocji zdrowia, właściwego odżywiania i zdrowego stylu życia w profilaktyce chorób </w:t>
            </w:r>
            <w:r w:rsidR="00491583" w:rsidRPr="00491583">
              <w:rPr>
                <w:rFonts w:ascii="Cambria" w:hAnsi="Cambria" w:cstheme="minorHAnsi"/>
                <w:sz w:val="24"/>
                <w:szCs w:val="24"/>
              </w:rPr>
              <w:t>dieto</w:t>
            </w:r>
            <w:r w:rsidR="004107FA" w:rsidRPr="00491583">
              <w:rPr>
                <w:rFonts w:ascii="Cambria" w:hAnsi="Cambria" w:cstheme="minorHAnsi"/>
                <w:sz w:val="24"/>
                <w:szCs w:val="24"/>
              </w:rPr>
              <w:t>zależnych.</w:t>
            </w:r>
          </w:p>
        </w:tc>
        <w:tc>
          <w:tcPr>
            <w:tcW w:w="1559" w:type="dxa"/>
          </w:tcPr>
          <w:p w14:paraId="0ADE9505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1807A7ED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768D6C3D" w14:textId="77777777" w:rsidTr="00716FCF">
        <w:trPr>
          <w:trHeight w:val="195"/>
        </w:trPr>
        <w:tc>
          <w:tcPr>
            <w:tcW w:w="1415" w:type="dxa"/>
          </w:tcPr>
          <w:p w14:paraId="4348BA1D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915" w:type="dxa"/>
          </w:tcPr>
          <w:p w14:paraId="5818CE43" w14:textId="77777777" w:rsidR="00655EA2" w:rsidRPr="00716FCF" w:rsidRDefault="00A17609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technologię potraw oraz podstawy towaroznawstwa.</w:t>
            </w:r>
            <w:r w:rsidR="00655EA2" w:rsidRPr="00716FCF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AADD77A" w14:textId="77777777" w:rsidR="00655EA2" w:rsidRPr="00E72C5A" w:rsidRDefault="00655EA2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0A3035D2" w14:textId="77777777" w:rsidR="00655EA2" w:rsidRPr="00E72C5A" w:rsidRDefault="00655EA2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33E21251" w14:textId="77777777" w:rsidTr="00716FCF">
        <w:trPr>
          <w:trHeight w:val="195"/>
        </w:trPr>
        <w:tc>
          <w:tcPr>
            <w:tcW w:w="1415" w:type="dxa"/>
          </w:tcPr>
          <w:p w14:paraId="2A7E4DC8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915" w:type="dxa"/>
          </w:tcPr>
          <w:p w14:paraId="4A7AC19B" w14:textId="77777777" w:rsidR="00655EA2" w:rsidRPr="00716FCF" w:rsidRDefault="0072006A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zasady rozpoznawania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niedożywienia o różnej etiologii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Opisuje wpływ stanu odżywienia na funkcjo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nowanie poszczególnych układów, w tym</w:t>
            </w:r>
            <w:r w:rsidR="003F19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pokarmowego,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krążenia, oddychania, kostno- stawowego, wydalniczego i nerwowego.</w:t>
            </w:r>
          </w:p>
        </w:tc>
        <w:tc>
          <w:tcPr>
            <w:tcW w:w="1559" w:type="dxa"/>
          </w:tcPr>
          <w:p w14:paraId="626229E1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6AED7D05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5AB7A75E" w14:textId="77777777" w:rsidTr="00716FCF">
        <w:trPr>
          <w:trHeight w:val="195"/>
        </w:trPr>
        <w:tc>
          <w:tcPr>
            <w:tcW w:w="1415" w:type="dxa"/>
          </w:tcPr>
          <w:p w14:paraId="02E57DAE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EUK6_W8</w:t>
            </w:r>
          </w:p>
        </w:tc>
        <w:tc>
          <w:tcPr>
            <w:tcW w:w="6915" w:type="dxa"/>
          </w:tcPr>
          <w:p w14:paraId="39131DEE" w14:textId="77777777" w:rsidR="00655EA2" w:rsidRPr="00716FCF" w:rsidRDefault="00E72C5A" w:rsidP="0093508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9350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ymienia</w:t>
            </w:r>
            <w:r w:rsidR="0072006A"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pozytywne i negatywne</w:t>
            </w:r>
            <w:r w:rsidR="009A72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skutki oddziaływania</w:t>
            </w:r>
            <w:r w:rsidR="0072006A"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składników pokarmowych </w:t>
            </w:r>
            <w:r w:rsidR="003B2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używek na organizm ludzki. Wykazuje znajomość</w:t>
            </w:r>
            <w:r w:rsidR="005551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zarówno</w:t>
            </w:r>
            <w:r w:rsidR="003B2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korzystnego</w:t>
            </w:r>
            <w:r w:rsidR="005551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jak</w:t>
            </w:r>
            <w:r w:rsidR="003B2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szkodliwego oddziaływania</w:t>
            </w:r>
            <w:r w:rsidR="0072006A"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składników antyodżywczych </w:t>
            </w:r>
            <w:r w:rsidR="0055511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obecnych w żywności</w:t>
            </w:r>
            <w:r w:rsidR="0072006A" w:rsidRPr="00AD21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zdrowie człowieka.</w:t>
            </w:r>
          </w:p>
        </w:tc>
        <w:tc>
          <w:tcPr>
            <w:tcW w:w="1559" w:type="dxa"/>
          </w:tcPr>
          <w:p w14:paraId="2D700343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3D39FCFA" w14:textId="77777777" w:rsidR="00FD14FB" w:rsidRPr="00E72C5A" w:rsidRDefault="00FD14FB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  <w:p w14:paraId="74AAE247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655EA2" w:rsidRPr="00716FCF" w14:paraId="494E07B4" w14:textId="77777777" w:rsidTr="00716FCF">
        <w:trPr>
          <w:trHeight w:val="195"/>
        </w:trPr>
        <w:tc>
          <w:tcPr>
            <w:tcW w:w="1415" w:type="dxa"/>
          </w:tcPr>
          <w:p w14:paraId="529C9870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</w:t>
            </w:r>
          </w:p>
        </w:tc>
        <w:tc>
          <w:tcPr>
            <w:tcW w:w="6915" w:type="dxa"/>
          </w:tcPr>
          <w:p w14:paraId="5C90F1FA" w14:textId="77777777" w:rsidR="00655EA2" w:rsidRPr="00716FCF" w:rsidRDefault="00D02DFF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Zna podstawowe pojęcia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definicje leczenia żywieniowego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oraz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podstawy żywienia dojelitowego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pozajelitowego, w tym ich powikłania. Zna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klasyfikacji diet przemysłowych</w:t>
            </w:r>
            <w:r w:rsidR="00CD32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potrafi przedstawić </w:t>
            </w:r>
            <w:r w:rsidR="00CD32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wyboru drogi dostępu do przewodu pokarmowego i rodzaju diety</w:t>
            </w:r>
            <w:r w:rsidR="00CD32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zależności od miejsca podania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3F9FF63C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76B643A5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7FAAE990" w14:textId="77777777" w:rsidTr="00716FCF">
        <w:trPr>
          <w:trHeight w:val="195"/>
        </w:trPr>
        <w:tc>
          <w:tcPr>
            <w:tcW w:w="1415" w:type="dxa"/>
          </w:tcPr>
          <w:p w14:paraId="518A5A7C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EUK6_W10</w:t>
            </w:r>
          </w:p>
        </w:tc>
        <w:tc>
          <w:tcPr>
            <w:tcW w:w="6915" w:type="dxa"/>
          </w:tcPr>
          <w:p w14:paraId="43BE1592" w14:textId="77777777" w:rsidR="00655EA2" w:rsidRPr="00716FCF" w:rsidRDefault="00D02DFF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Zna podstawy farmakologii i farmakoterapii żywieniowej oraz interakcji leków z żywnością. Definiuje znaczenie biologiczne w racjonalnym żywieniu suplementów dietetycznych </w:t>
            </w:r>
            <w:r w:rsidR="00FC25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preparatów </w:t>
            </w:r>
            <w:r w:rsidR="00FC25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specjalnego medycznego przeznaczenia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6E4E69AA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5138809D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18E195EF" w14:textId="77777777" w:rsidTr="00716FCF">
        <w:trPr>
          <w:trHeight w:val="195"/>
        </w:trPr>
        <w:tc>
          <w:tcPr>
            <w:tcW w:w="1415" w:type="dxa"/>
          </w:tcPr>
          <w:p w14:paraId="5ACF340B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EUK6_W11</w:t>
            </w:r>
          </w:p>
        </w:tc>
        <w:tc>
          <w:tcPr>
            <w:tcW w:w="6915" w:type="dxa"/>
          </w:tcPr>
          <w:p w14:paraId="5A0C7837" w14:textId="77777777" w:rsidR="00655EA2" w:rsidRPr="00716FCF" w:rsidRDefault="000006CD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Rozumie rolę diety w leczeniu i profilaktyce chorób metabolicznych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 dzieci i dorosłych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szczególnym uwzględnieniem zaburzeń gospo</w:t>
            </w:r>
            <w:r w:rsidR="000D32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darki węglowodanowej i cukrzycy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otyłości i zespołu metabolicznego.</w:t>
            </w:r>
          </w:p>
        </w:tc>
        <w:tc>
          <w:tcPr>
            <w:tcW w:w="1559" w:type="dxa"/>
          </w:tcPr>
          <w:p w14:paraId="2B6CB73D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04BE7029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655EA2" w:rsidRPr="00716FCF" w14:paraId="062F26E5" w14:textId="77777777" w:rsidTr="00716FCF">
        <w:trPr>
          <w:trHeight w:val="195"/>
        </w:trPr>
        <w:tc>
          <w:tcPr>
            <w:tcW w:w="1415" w:type="dxa"/>
          </w:tcPr>
          <w:p w14:paraId="2141BEC7" w14:textId="77777777" w:rsidR="00655EA2" w:rsidRPr="00716FCF" w:rsidRDefault="00655EA2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EUK6_W12</w:t>
            </w:r>
          </w:p>
        </w:tc>
        <w:tc>
          <w:tcPr>
            <w:tcW w:w="6915" w:type="dxa"/>
          </w:tcPr>
          <w:p w14:paraId="7240A0AC" w14:textId="77777777" w:rsidR="00655EA2" w:rsidRPr="00716FCF" w:rsidRDefault="000006CD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podstawowe pojęcia z zakresu medycyny klinicznej, symptomatologię wybranych chorób przewlekłych oraz podstawy diagnostyki laboratoryjnej z ich </w:t>
            </w:r>
            <w:r w:rsidR="000D32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zastosowaniem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oceny stanu odżywienia i efektów dietoterapii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leczenia żywieniowego.</w:t>
            </w:r>
          </w:p>
        </w:tc>
        <w:tc>
          <w:tcPr>
            <w:tcW w:w="1559" w:type="dxa"/>
          </w:tcPr>
          <w:p w14:paraId="3460D228" w14:textId="77777777" w:rsidR="000D325A" w:rsidRPr="00E72C5A" w:rsidRDefault="000D325A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016B2320" w14:textId="77777777" w:rsidR="00655EA2" w:rsidRPr="00E72C5A" w:rsidRDefault="00655EA2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4107FA" w:rsidRPr="00716FCF" w14:paraId="2DE74824" w14:textId="77777777" w:rsidTr="007F1BAE">
        <w:trPr>
          <w:trHeight w:val="195"/>
        </w:trPr>
        <w:tc>
          <w:tcPr>
            <w:tcW w:w="1415" w:type="dxa"/>
          </w:tcPr>
          <w:p w14:paraId="59F3CF5F" w14:textId="77777777" w:rsidR="004107FA" w:rsidRPr="00716FCF" w:rsidRDefault="004107FA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EUK6_W13</w:t>
            </w:r>
          </w:p>
        </w:tc>
        <w:tc>
          <w:tcPr>
            <w:tcW w:w="6915" w:type="dxa"/>
            <w:vAlign w:val="center"/>
          </w:tcPr>
          <w:p w14:paraId="79674CFA" w14:textId="77777777" w:rsidR="004107FA" w:rsidRPr="00F70B7B" w:rsidRDefault="004107FA" w:rsidP="007F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i rozumie ogólne zmiany w metabolizmie zachodzące w organizmie 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rzejącym się i starczym oraz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żywienia osób 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starszym wieku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0B010F21" w14:textId="77777777" w:rsidR="00E96483" w:rsidRPr="00E72C5A" w:rsidRDefault="00E96483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42AE25A7" w14:textId="77777777" w:rsidR="004107FA" w:rsidRPr="00E72C5A" w:rsidRDefault="004107FA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 xml:space="preserve">P6S_WK </w:t>
            </w:r>
          </w:p>
        </w:tc>
      </w:tr>
      <w:tr w:rsidR="004107FA" w:rsidRPr="00716FCF" w14:paraId="710BCAA2" w14:textId="77777777" w:rsidTr="00716FCF">
        <w:trPr>
          <w:trHeight w:val="195"/>
        </w:trPr>
        <w:tc>
          <w:tcPr>
            <w:tcW w:w="1415" w:type="dxa"/>
          </w:tcPr>
          <w:p w14:paraId="1CC76A11" w14:textId="77777777" w:rsidR="004107FA" w:rsidRPr="00716FCF" w:rsidRDefault="004107FA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915" w:type="dxa"/>
          </w:tcPr>
          <w:p w14:paraId="293CD19D" w14:textId="77777777" w:rsidR="004107FA" w:rsidRDefault="00FB649D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 podstawową wiedz</w:t>
            </w:r>
            <w:r w:rsidR="00E809E4"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</w:t>
            </w:r>
            <w:r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zna terminologię nauk o zdrowiu/kulturze fizycznej w zakresie niezbędnym dla kierunku dietetyka. </w:t>
            </w:r>
            <w:r w:rsidR="00266676"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Rozumie</w:t>
            </w:r>
            <w:r w:rsidR="004107FA"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organizacji ochrony zdrowia, podstawowe prawa pacjenta oraz zasady komunikowania się zarówno z chorym, jak i innymi członkami zespołu terapeutycznego. Wykorzystuje tą wiedzę w organizowaniu edukacji żywieniowej i</w:t>
            </w:r>
            <w:r w:rsidR="00266676"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zachowań prozdrowotnych</w:t>
            </w:r>
            <w:r w:rsidR="004107FA" w:rsidRPr="002666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r w:rsidR="004107FA" w:rsidRPr="00266676">
              <w:rPr>
                <w:rFonts w:ascii="Cambria" w:hAnsi="Cambria" w:cstheme="minorHAnsi"/>
                <w:sz w:val="24"/>
                <w:szCs w:val="24"/>
              </w:rPr>
              <w:t>Zna psychologiczne uwarunkowania kontaktu z pacjentem i jego rodziną.</w:t>
            </w:r>
            <w:r w:rsidR="00830FE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1D4239CC" w14:textId="77777777" w:rsidR="00263265" w:rsidRPr="00716FCF" w:rsidRDefault="00263265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AFFEB6" w14:textId="77777777" w:rsidR="00266676" w:rsidRPr="00E72C5A" w:rsidRDefault="00266676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P6S_WG</w:t>
            </w:r>
          </w:p>
          <w:p w14:paraId="4ACB370D" w14:textId="77777777" w:rsidR="004107FA" w:rsidRPr="00E72C5A" w:rsidRDefault="00266676" w:rsidP="00263265">
            <w:pPr>
              <w:spacing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72C5A">
              <w:rPr>
                <w:rFonts w:ascii="Cambria" w:hAnsi="Cambria" w:cstheme="minorHAnsi"/>
                <w:b/>
                <w:bCs/>
                <w:sz w:val="24"/>
                <w:szCs w:val="24"/>
              </w:rPr>
              <w:t>P6S_WK</w:t>
            </w:r>
          </w:p>
        </w:tc>
      </w:tr>
      <w:tr w:rsidR="004107FA" w:rsidRPr="00716FCF" w14:paraId="28208288" w14:textId="77777777" w:rsidTr="00716FCF">
        <w:trPr>
          <w:trHeight w:val="567"/>
        </w:trPr>
        <w:tc>
          <w:tcPr>
            <w:tcW w:w="9889" w:type="dxa"/>
            <w:gridSpan w:val="3"/>
            <w:vAlign w:val="center"/>
          </w:tcPr>
          <w:p w14:paraId="6C698BAE" w14:textId="77777777" w:rsidR="004107FA" w:rsidRPr="00716FCF" w:rsidRDefault="004107FA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4107FA" w:rsidRPr="00716FCF" w14:paraId="276E60A0" w14:textId="77777777" w:rsidTr="00716FCF">
        <w:trPr>
          <w:trHeight w:val="195"/>
        </w:trPr>
        <w:tc>
          <w:tcPr>
            <w:tcW w:w="1415" w:type="dxa"/>
          </w:tcPr>
          <w:p w14:paraId="023C59AD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915" w:type="dxa"/>
          </w:tcPr>
          <w:p w14:paraId="6048F326" w14:textId="77777777" w:rsidR="004107FA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rozpoznać objawy ostrych i przewlekłych niedoborów pokarmowych.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Dokonuje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ich podział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zastosowaniem kryteriów oceny wyniszczenia i otyłości.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Planuje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odpowiednie postępowanie żywieniowe.</w:t>
            </w:r>
          </w:p>
        </w:tc>
        <w:tc>
          <w:tcPr>
            <w:tcW w:w="1559" w:type="dxa"/>
          </w:tcPr>
          <w:p w14:paraId="69A4E693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762E8A36" w14:textId="77777777" w:rsidR="004107FA" w:rsidRPr="00263265" w:rsidRDefault="004708F4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727940A3" w14:textId="77777777" w:rsidR="004708F4" w:rsidRPr="00263265" w:rsidRDefault="004708F4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30B19358" w14:textId="77777777" w:rsidR="00D23C7C" w:rsidRPr="00263265" w:rsidRDefault="00D23C7C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4107FA" w:rsidRPr="00716FCF" w14:paraId="774D1B18" w14:textId="77777777" w:rsidTr="00716FCF">
        <w:trPr>
          <w:trHeight w:val="210"/>
        </w:trPr>
        <w:tc>
          <w:tcPr>
            <w:tcW w:w="1415" w:type="dxa"/>
          </w:tcPr>
          <w:p w14:paraId="507DA2CE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915" w:type="dxa"/>
          </w:tcPr>
          <w:p w14:paraId="7EDB9A04" w14:textId="77777777" w:rsidR="004107FA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36A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Umie w praktyce wskazać źródła naturalne poszczególnych składników odżywczych, zna ich znaczenie i pełnioną funkcję biologiczną i potrafi je wykorzystać w dietoterapii.</w:t>
            </w:r>
          </w:p>
        </w:tc>
        <w:tc>
          <w:tcPr>
            <w:tcW w:w="1559" w:type="dxa"/>
          </w:tcPr>
          <w:p w14:paraId="49B07BD8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128BF8FE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1EDBF4DA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4107FA" w:rsidRPr="00716FCF" w14:paraId="144CBD66" w14:textId="77777777" w:rsidTr="00716FCF">
        <w:trPr>
          <w:trHeight w:val="195"/>
        </w:trPr>
        <w:tc>
          <w:tcPr>
            <w:tcW w:w="1415" w:type="dxa"/>
          </w:tcPr>
          <w:p w14:paraId="641567FE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915" w:type="dxa"/>
          </w:tcPr>
          <w:p w14:paraId="24437A47" w14:textId="77777777" w:rsidR="004107FA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oszacować zapotrzebowanie pokarmowe w stanie zdrowia i choroby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uwzględnieniem wieku, płci i aktywności fizycznej człowieka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oraz opracować indywidualny sposób żywienia (karta dietetyczna)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4BB6CB10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3E98F36A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0CBEF1BE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4107FA" w:rsidRPr="00716FCF" w14:paraId="5DC02DC7" w14:textId="77777777" w:rsidTr="00716FCF">
        <w:trPr>
          <w:trHeight w:val="195"/>
        </w:trPr>
        <w:tc>
          <w:tcPr>
            <w:tcW w:w="1415" w:type="dxa"/>
          </w:tcPr>
          <w:p w14:paraId="5F0AAE72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915" w:type="dxa"/>
          </w:tcPr>
          <w:p w14:paraId="37D334B0" w14:textId="77777777" w:rsidR="004107FA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ocenić wartość odżywczą stosowanych lub przepisanych diet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oraz modyfikować je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wykorzystując programy komputerowe i tabele wartości odżywczej produktów spożywczych i potraw.</w:t>
            </w:r>
          </w:p>
        </w:tc>
        <w:tc>
          <w:tcPr>
            <w:tcW w:w="1559" w:type="dxa"/>
          </w:tcPr>
          <w:p w14:paraId="3C9925A5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5A45FF62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4A6347A4" w14:textId="77777777" w:rsidR="004107F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4107FA" w:rsidRPr="00716FCF" w14:paraId="11EBE81B" w14:textId="77777777" w:rsidTr="007B2D63">
        <w:trPr>
          <w:trHeight w:val="903"/>
        </w:trPr>
        <w:tc>
          <w:tcPr>
            <w:tcW w:w="1415" w:type="dxa"/>
          </w:tcPr>
          <w:p w14:paraId="30A904E9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915" w:type="dxa"/>
          </w:tcPr>
          <w:p w14:paraId="5F2E1B69" w14:textId="77777777" w:rsidR="004107FA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Prowadzi edukację żywieniową dla indywidualnego i grupowego odbiorcy wśród zdrowych i chorych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 także ich rodzin i opiekunów.</w:t>
            </w:r>
          </w:p>
        </w:tc>
        <w:tc>
          <w:tcPr>
            <w:tcW w:w="1559" w:type="dxa"/>
          </w:tcPr>
          <w:p w14:paraId="06DE70E7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1E9DF4A9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2CBFA75A" w14:textId="77777777" w:rsidR="004107F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4F83E4C3" w14:textId="77777777" w:rsidR="00D23C7C" w:rsidRPr="00263265" w:rsidRDefault="00D23C7C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4107FA" w:rsidRPr="00716FCF" w14:paraId="647BAD52" w14:textId="77777777" w:rsidTr="00340BF3">
        <w:trPr>
          <w:trHeight w:val="3163"/>
        </w:trPr>
        <w:tc>
          <w:tcPr>
            <w:tcW w:w="1415" w:type="dxa"/>
          </w:tcPr>
          <w:p w14:paraId="2234106D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915" w:type="dxa"/>
          </w:tcPr>
          <w:p w14:paraId="4266FD6A" w14:textId="77777777" w:rsidR="009D72BE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Sporządza i </w:t>
            </w:r>
            <w:r w:rsidR="007B7C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stosuje w praktyce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zasady nadzoru nad przygotowywaniem potraw z wykorzystaniem różnych technik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obróbki kulinarnej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organizuje ekspedycję posiłków z kuchni.</w:t>
            </w:r>
            <w:r w:rsidR="007B7C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31191" w:rsidRPr="00716FCF">
              <w:rPr>
                <w:rFonts w:ascii="Cambria" w:hAnsi="Cambria" w:cstheme="minorHAnsi"/>
                <w:sz w:val="24"/>
                <w:szCs w:val="24"/>
              </w:rPr>
              <w:t>Potrafi dokonać odpowiedniego doboru surowców do produkcji potraw dla osób w różnym wieku stosowanych w dietoterapii oraz zastosować odpowiednie techniki ich sporządzania.</w:t>
            </w:r>
            <w:r w:rsidR="00331191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0414A0DB" w14:textId="77777777" w:rsidR="009D72BE" w:rsidRDefault="009D72BE" w:rsidP="00263265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nagłych przypadkach</w:t>
            </w:r>
            <w:r w:rsidR="007B7C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potrafi udzielić pierwszej pomocy przedmedycznej.</w:t>
            </w:r>
            <w:r w:rsidR="001D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266BA0C4" w14:textId="77777777" w:rsidR="004107FA" w:rsidRPr="00716FCF" w:rsidRDefault="00541C06" w:rsidP="007037E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dokonać</w:t>
            </w:r>
            <w:r w:rsidR="001D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oceny jakości żywności oraz </w:t>
            </w:r>
            <w:r w:rsidR="00A16B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wyboru właściwej metody analizy, a następnie</w:t>
            </w:r>
            <w:r w:rsidR="001D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identyfikacji </w:t>
            </w:r>
            <w:r w:rsidR="00A16B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wybranych </w:t>
            </w:r>
            <w:r w:rsidR="001D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składników </w:t>
            </w:r>
            <w:r w:rsidR="001517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żywienia</w:t>
            </w:r>
            <w:r w:rsidR="001D1A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0A034351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3A3A322C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65A3A137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516CB603" w14:textId="77777777" w:rsidR="002601DB" w:rsidRPr="00263265" w:rsidRDefault="002601DB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  <w:p w14:paraId="528F74AB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4107FA" w:rsidRPr="00716FCF" w14:paraId="09883F62" w14:textId="77777777" w:rsidTr="00340BF3">
        <w:trPr>
          <w:trHeight w:val="1071"/>
        </w:trPr>
        <w:tc>
          <w:tcPr>
            <w:tcW w:w="1415" w:type="dxa"/>
          </w:tcPr>
          <w:p w14:paraId="77B4FD86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915" w:type="dxa"/>
          </w:tcPr>
          <w:p w14:paraId="756EFC9B" w14:textId="77777777" w:rsidR="004107FA" w:rsidRPr="00716FCF" w:rsidRDefault="00285E76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Ocenia zagrożenia i punkty krytyczne w procesie produkcji i ekspedycji posiłków. Opracowuje i wdraża system analizy zagrożeń przygotowywania posiłków ze szczególnym uwzględnieniem transmisji chorób infekcyjnych i inwazyjnych.</w:t>
            </w:r>
          </w:p>
        </w:tc>
        <w:tc>
          <w:tcPr>
            <w:tcW w:w="1559" w:type="dxa"/>
          </w:tcPr>
          <w:p w14:paraId="3DDDBB1F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7E6074FE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55752138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</w:tc>
      </w:tr>
      <w:tr w:rsidR="004107FA" w:rsidRPr="00716FCF" w14:paraId="7750E9A9" w14:textId="77777777" w:rsidTr="00263265">
        <w:trPr>
          <w:trHeight w:val="2236"/>
        </w:trPr>
        <w:tc>
          <w:tcPr>
            <w:tcW w:w="1415" w:type="dxa"/>
          </w:tcPr>
          <w:p w14:paraId="4AF44481" w14:textId="77777777" w:rsidR="004107FA" w:rsidRPr="00716FCF" w:rsidRDefault="004107FA" w:rsidP="00952233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915" w:type="dxa"/>
          </w:tcPr>
          <w:p w14:paraId="17F4E1A8" w14:textId="77777777" w:rsidR="0037455C" w:rsidRDefault="0037455C" w:rsidP="00952233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Wykazuje umiejętność </w:t>
            </w:r>
            <w:r w:rsidR="00751F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realizowania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zasad</w:t>
            </w:r>
            <w:r w:rsidR="00285E76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organizacji pracy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podczas przygotowywania</w:t>
            </w:r>
            <w:r w:rsidR="00285E76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potraw dla </w:t>
            </w:r>
            <w:r w:rsidR="00285E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dzieci i dorosłych</w:t>
            </w:r>
            <w:r w:rsidR="00285E76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domu i placówkach żywienia zbiorowego</w:t>
            </w:r>
            <w:r w:rsidR="00285E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2881A6E0" w14:textId="77777777" w:rsidR="004107FA" w:rsidRPr="00716FCF" w:rsidRDefault="0037455C" w:rsidP="00952233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Organizuje warunki przechowywania i przetwarzania produktów przeciwdziałające zmianom zachodzącym w produktach i potrawach.</w:t>
            </w:r>
            <w:r w:rsidR="00FB649D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51F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Planuje zakup surowców w celu realizacji jadłospisu,</w:t>
            </w:r>
            <w:r w:rsidR="00FB649D" w:rsidRPr="003305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51F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uwzględnieniem czynników </w:t>
            </w:r>
            <w:r w:rsidR="00FB649D" w:rsidRPr="003305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ekonomiczn</w:t>
            </w:r>
            <w:r w:rsidR="00751F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ych i realnych możliwości ich </w:t>
            </w:r>
            <w:r w:rsidR="00FB649D" w:rsidRPr="003305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751F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przechowywania.</w:t>
            </w:r>
          </w:p>
        </w:tc>
        <w:tc>
          <w:tcPr>
            <w:tcW w:w="1559" w:type="dxa"/>
          </w:tcPr>
          <w:p w14:paraId="10EBA5BC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3B41E647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6A2C087C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364E5CF5" w14:textId="77777777" w:rsidR="004107FA" w:rsidRPr="00263265" w:rsidRDefault="004107FA" w:rsidP="00263265">
            <w:pPr>
              <w:spacing w:before="6" w:after="6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4107FA" w:rsidRPr="00716FCF" w14:paraId="2D5C03FE" w14:textId="77777777" w:rsidTr="00716FCF">
        <w:trPr>
          <w:trHeight w:val="210"/>
        </w:trPr>
        <w:tc>
          <w:tcPr>
            <w:tcW w:w="1415" w:type="dxa"/>
          </w:tcPr>
          <w:p w14:paraId="7620DD3F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915" w:type="dxa"/>
          </w:tcPr>
          <w:p w14:paraId="65D4A69B" w14:textId="77777777" w:rsidR="004107FA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Różnicuje diety przem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ysłowe pod kątem ich przydatności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żywieniu chorych.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zorganizować i zaplanować plan dostaw 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diet przemysłowych i niezbędnego sprzętu do prowadzenia dojelitowego leczenia żywieniowego.</w:t>
            </w:r>
          </w:p>
        </w:tc>
        <w:tc>
          <w:tcPr>
            <w:tcW w:w="1559" w:type="dxa"/>
          </w:tcPr>
          <w:p w14:paraId="2A0877BB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P6S_UO</w:t>
            </w:r>
          </w:p>
          <w:p w14:paraId="21E5F83C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0E70CB39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lastRenderedPageBreak/>
              <w:t>P6S_UK</w:t>
            </w:r>
          </w:p>
          <w:p w14:paraId="183110BE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285E76" w:rsidRPr="00716FCF" w14:paraId="1994A011" w14:textId="77777777" w:rsidTr="00716FCF">
        <w:trPr>
          <w:trHeight w:val="210"/>
        </w:trPr>
        <w:tc>
          <w:tcPr>
            <w:tcW w:w="1415" w:type="dxa"/>
          </w:tcPr>
          <w:p w14:paraId="3E11FF3D" w14:textId="77777777" w:rsidR="00285E76" w:rsidRPr="00716FCF" w:rsidRDefault="00285E76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</w:tc>
        <w:tc>
          <w:tcPr>
            <w:tcW w:w="6915" w:type="dxa"/>
          </w:tcPr>
          <w:p w14:paraId="5379AA70" w14:textId="77777777" w:rsidR="00285E76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wykorzystać wyniki badań laboratoryjnych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planowaniu i optymalizacji żywienia pacjenta.</w:t>
            </w:r>
          </w:p>
        </w:tc>
        <w:tc>
          <w:tcPr>
            <w:tcW w:w="1559" w:type="dxa"/>
          </w:tcPr>
          <w:p w14:paraId="7D8C7E60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11D9141A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4FE4DA39" w14:textId="77777777" w:rsidR="00285E76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285E76" w:rsidRPr="00716FCF" w14:paraId="3BAECF89" w14:textId="77777777" w:rsidTr="00716FCF">
        <w:trPr>
          <w:trHeight w:val="210"/>
        </w:trPr>
        <w:tc>
          <w:tcPr>
            <w:tcW w:w="1415" w:type="dxa"/>
          </w:tcPr>
          <w:p w14:paraId="75CD5A1B" w14:textId="77777777" w:rsidR="00285E76" w:rsidRPr="00716FCF" w:rsidRDefault="00285E76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</w:tc>
        <w:tc>
          <w:tcPr>
            <w:tcW w:w="6915" w:type="dxa"/>
          </w:tcPr>
          <w:p w14:paraId="6206A4E8" w14:textId="77777777" w:rsidR="00285E76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przeprowadzić szczegółowy wywiad żywieniowy z wykorzystaniem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kwestionariuszy oceny spożycia oraz skal przesiewowych stanu odżywienia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33F15616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4C8062DB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745D55BB" w14:textId="77777777" w:rsidR="00285E76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</w:tc>
      </w:tr>
      <w:tr w:rsidR="00285E76" w:rsidRPr="00716FCF" w14:paraId="27F1A6DD" w14:textId="77777777" w:rsidTr="00716FCF">
        <w:trPr>
          <w:trHeight w:val="210"/>
        </w:trPr>
        <w:tc>
          <w:tcPr>
            <w:tcW w:w="1415" w:type="dxa"/>
          </w:tcPr>
          <w:p w14:paraId="3C5C8420" w14:textId="77777777" w:rsidR="00285E76" w:rsidRPr="00716FCF" w:rsidRDefault="00285E76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</w:tc>
        <w:tc>
          <w:tcPr>
            <w:tcW w:w="6915" w:type="dxa"/>
          </w:tcPr>
          <w:p w14:paraId="444592CC" w14:textId="77777777" w:rsidR="00710D7B" w:rsidRDefault="0037455C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>Wyka</w:t>
            </w:r>
            <w:r w:rsidR="00364BF1">
              <w:rPr>
                <w:rFonts w:ascii="Cambria" w:hAnsi="Cambria" w:cstheme="minorHAnsi"/>
                <w:sz w:val="24"/>
                <w:szCs w:val="24"/>
              </w:rPr>
              <w:t>zuje znajomość różnych surowców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364BF1">
              <w:rPr>
                <w:rFonts w:ascii="Cambria" w:hAnsi="Cambria" w:cstheme="minorHAnsi"/>
                <w:sz w:val="24"/>
                <w:szCs w:val="24"/>
              </w:rPr>
              <w:t>(</w:t>
            </w:r>
            <w:r>
              <w:rPr>
                <w:rFonts w:ascii="Cambria" w:hAnsi="Cambria" w:cstheme="minorHAnsi"/>
                <w:sz w:val="24"/>
                <w:szCs w:val="24"/>
              </w:rPr>
              <w:t>ich właściwości</w:t>
            </w:r>
            <w:r w:rsidR="00364BF1">
              <w:rPr>
                <w:rFonts w:ascii="Cambria" w:hAnsi="Cambria" w:cstheme="minorHAnsi"/>
                <w:sz w:val="24"/>
                <w:szCs w:val="24"/>
              </w:rPr>
              <w:t>)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oraz technik kulinarnych i potrafi zastosować je w praktyce w celu przygotowania potraw z kuchni różnych regionów Polski oraz kuchni świata. </w:t>
            </w:r>
            <w:r w:rsidR="00710D7B">
              <w:rPr>
                <w:rFonts w:ascii="Cambria" w:hAnsi="Cambria" w:cstheme="minorHAnsi"/>
                <w:sz w:val="24"/>
                <w:szCs w:val="24"/>
              </w:rPr>
              <w:t>Rozpoznaje i dokonuje oceny różnorodnych gatunków win.</w:t>
            </w:r>
          </w:p>
          <w:p w14:paraId="3C1D676A" w14:textId="77777777" w:rsidR="00285E76" w:rsidRPr="00716FCF" w:rsidRDefault="00710D7B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5102EB">
              <w:rPr>
                <w:rFonts w:ascii="Cambria" w:hAnsi="Cambria" w:cstheme="minorHAnsi"/>
                <w:sz w:val="24"/>
                <w:szCs w:val="24"/>
              </w:rPr>
              <w:t>Zna i umie zastosować w praktyce zasady savoir-vivre przy stole oraz</w:t>
            </w:r>
            <w:r w:rsidR="00BB291B">
              <w:rPr>
                <w:rFonts w:ascii="Cambria" w:hAnsi="Cambria" w:cstheme="minorHAnsi"/>
                <w:sz w:val="24"/>
                <w:szCs w:val="24"/>
              </w:rPr>
              <w:t xml:space="preserve"> stylizowania potraw</w:t>
            </w:r>
            <w:r w:rsidR="005102EB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F15160A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76FB50E0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225A9A03" w14:textId="77777777" w:rsidR="00285E76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08D329A7" w14:textId="77777777" w:rsidR="00364BF1" w:rsidRPr="00263265" w:rsidRDefault="00364BF1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285E76" w:rsidRPr="00716FCF" w14:paraId="63AD3985" w14:textId="77777777" w:rsidTr="00716FCF">
        <w:trPr>
          <w:trHeight w:val="210"/>
        </w:trPr>
        <w:tc>
          <w:tcPr>
            <w:tcW w:w="1415" w:type="dxa"/>
          </w:tcPr>
          <w:p w14:paraId="7C9B32CA" w14:textId="77777777" w:rsidR="00285E76" w:rsidRPr="00716FCF" w:rsidRDefault="00285E76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  <w:tc>
          <w:tcPr>
            <w:tcW w:w="6915" w:type="dxa"/>
          </w:tcPr>
          <w:p w14:paraId="68F86CA9" w14:textId="77777777" w:rsidR="00285E76" w:rsidRPr="00716FCF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przeprowadzić szkolenie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pracowników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zakładów żywienia zbiorowego w zakresie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wymogów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Dobrej Praktyki Higienicznej i Dobrej Praktyki Produkcyjnej oraz organizacji pracy.</w:t>
            </w:r>
          </w:p>
        </w:tc>
        <w:tc>
          <w:tcPr>
            <w:tcW w:w="1559" w:type="dxa"/>
          </w:tcPr>
          <w:p w14:paraId="1D6D8436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0D75C5EA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7A36619E" w14:textId="77777777" w:rsidR="00285E76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134BF2C5" w14:textId="77777777" w:rsidR="00676A33" w:rsidRPr="00263265" w:rsidRDefault="00676A3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285E76" w:rsidRPr="00716FCF" w14:paraId="4CAF0AF4" w14:textId="77777777" w:rsidTr="00716FCF">
        <w:trPr>
          <w:trHeight w:val="210"/>
        </w:trPr>
        <w:tc>
          <w:tcPr>
            <w:tcW w:w="1415" w:type="dxa"/>
          </w:tcPr>
          <w:p w14:paraId="078487E0" w14:textId="77777777" w:rsidR="00285E76" w:rsidRPr="00716FCF" w:rsidRDefault="00285E76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14</w:t>
            </w:r>
          </w:p>
        </w:tc>
        <w:tc>
          <w:tcPr>
            <w:tcW w:w="6915" w:type="dxa"/>
          </w:tcPr>
          <w:p w14:paraId="025D46B7" w14:textId="1D22D5AD" w:rsidR="00285E76" w:rsidRPr="00285E76" w:rsidRDefault="00285E76" w:rsidP="0026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Posługuje się językiem obcym w stopniu umożliwiającym korzystanie z piśmi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ennictwa zawodowego i podstawowej komunikacji;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zna zwroty i terminologię specyficzną dla kierunku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ietetyka.</w:t>
            </w:r>
            <w:r w:rsidR="00FB64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6768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</w:t>
            </w:r>
            <w:r w:rsidR="00867689" w:rsidRP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posługiwać się językiem obcym</w:t>
            </w:r>
            <w:r w:rsidR="0086768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67689" w:rsidRP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poziomie B2 Europejskiego</w:t>
            </w:r>
            <w:r w:rsidR="0086768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67689" w:rsidRPr="00933A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Systemu Opisu Kształcenia Języ</w:t>
            </w:r>
            <w:r w:rsidR="0086768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kowego.</w:t>
            </w:r>
          </w:p>
        </w:tc>
        <w:tc>
          <w:tcPr>
            <w:tcW w:w="1559" w:type="dxa"/>
          </w:tcPr>
          <w:p w14:paraId="4F6E7FA5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5D23BA61" w14:textId="77777777" w:rsidR="007823E8" w:rsidRPr="00263265" w:rsidRDefault="007823E8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  <w:p w14:paraId="3EB1F920" w14:textId="6962A579" w:rsidR="00285E76" w:rsidRPr="00263265" w:rsidRDefault="00285E76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  <w:tr w:rsidR="005102EB" w:rsidRPr="00716FCF" w14:paraId="538CEDD3" w14:textId="77777777" w:rsidTr="00716FCF">
        <w:trPr>
          <w:trHeight w:val="210"/>
        </w:trPr>
        <w:tc>
          <w:tcPr>
            <w:tcW w:w="1415" w:type="dxa"/>
          </w:tcPr>
          <w:p w14:paraId="724413AC" w14:textId="77777777" w:rsidR="005102EB" w:rsidRPr="00716FCF" w:rsidRDefault="005102EB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</w:t>
            </w:r>
            <w:r>
              <w:rPr>
                <w:rFonts w:ascii="Cambria" w:hAnsi="Cambria" w:cstheme="minorHAnsi"/>
                <w:sz w:val="24"/>
                <w:szCs w:val="24"/>
              </w:rPr>
              <w:t>15</w:t>
            </w:r>
          </w:p>
        </w:tc>
        <w:tc>
          <w:tcPr>
            <w:tcW w:w="6915" w:type="dxa"/>
          </w:tcPr>
          <w:p w14:paraId="38B38FF1" w14:textId="77777777" w:rsidR="005102EB" w:rsidRPr="00F70B7B" w:rsidRDefault="005102EB" w:rsidP="0026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Potrafi </w:t>
            </w:r>
            <w:r w:rsidR="002C4B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opracować indywidualny program żywieniowy dla </w:t>
            </w:r>
            <w:r w:rsidR="00F228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osób uprawiających sport sylwetkowy oraz sportowców</w:t>
            </w:r>
            <w:r w:rsidR="002C4B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5BA5DE1A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P6S_UW</w:t>
            </w:r>
          </w:p>
          <w:p w14:paraId="05466537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P6S_UK</w:t>
            </w:r>
          </w:p>
          <w:p w14:paraId="78A59351" w14:textId="77777777" w:rsidR="005102EB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P6S_UO</w:t>
            </w:r>
          </w:p>
          <w:p w14:paraId="03118E4E" w14:textId="77777777" w:rsidR="00A136C6" w:rsidRPr="00263265" w:rsidRDefault="00A136C6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P6S_UU</w:t>
            </w:r>
          </w:p>
        </w:tc>
      </w:tr>
      <w:tr w:rsidR="004107FA" w:rsidRPr="00716FCF" w14:paraId="0A2129B0" w14:textId="77777777" w:rsidTr="00716FCF">
        <w:trPr>
          <w:trHeight w:val="567"/>
        </w:trPr>
        <w:tc>
          <w:tcPr>
            <w:tcW w:w="9889" w:type="dxa"/>
            <w:gridSpan w:val="3"/>
            <w:vAlign w:val="center"/>
          </w:tcPr>
          <w:p w14:paraId="608C86ED" w14:textId="77777777" w:rsidR="004107FA" w:rsidRPr="00716FCF" w:rsidRDefault="004107FA" w:rsidP="00263265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4107FA" w:rsidRPr="00263265" w14:paraId="559E3014" w14:textId="77777777" w:rsidTr="00716FCF">
        <w:trPr>
          <w:trHeight w:val="210"/>
        </w:trPr>
        <w:tc>
          <w:tcPr>
            <w:tcW w:w="1415" w:type="dxa"/>
          </w:tcPr>
          <w:p w14:paraId="3548F485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915" w:type="dxa"/>
          </w:tcPr>
          <w:p w14:paraId="4AD952E7" w14:textId="77777777" w:rsidR="004107FA" w:rsidRPr="00716FCF" w:rsidRDefault="00DE046C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Jest gotów do </w:t>
            </w:r>
            <w:r w:rsidR="00A10047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systematycznego uzupełniania wiedzy, bierze udział w kursach doskonalących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0E4E57CA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6E8A9B20" w14:textId="77777777" w:rsidR="00F20093" w:rsidRPr="00263265" w:rsidRDefault="00F2009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566E040C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4107FA" w:rsidRPr="00263265" w14:paraId="21B73454" w14:textId="77777777" w:rsidTr="00716FCF">
        <w:trPr>
          <w:trHeight w:val="195"/>
        </w:trPr>
        <w:tc>
          <w:tcPr>
            <w:tcW w:w="1415" w:type="dxa"/>
          </w:tcPr>
          <w:p w14:paraId="30A74270" w14:textId="77777777" w:rsidR="004107FA" w:rsidRPr="00716FCF" w:rsidRDefault="004107FA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915" w:type="dxa"/>
          </w:tcPr>
          <w:p w14:paraId="1BAC8DFE" w14:textId="77777777" w:rsidR="004107FA" w:rsidRPr="00716FCF" w:rsidRDefault="00DE046C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 gotów</w:t>
            </w:r>
            <w:r w:rsidR="00DC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10047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zwrócić się o pomoc do innych specjalistów</w:t>
            </w:r>
            <w:r w:rsidR="00A100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45D011CE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5A47DF14" w14:textId="77777777" w:rsidR="00F20093" w:rsidRPr="00263265" w:rsidRDefault="00F2009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1245FAE7" w14:textId="77777777" w:rsidR="004107FA" w:rsidRPr="00263265" w:rsidRDefault="004107F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584DC8" w:rsidRPr="00263265" w14:paraId="4B423004" w14:textId="77777777" w:rsidTr="00716FCF">
        <w:trPr>
          <w:trHeight w:val="195"/>
        </w:trPr>
        <w:tc>
          <w:tcPr>
            <w:tcW w:w="1415" w:type="dxa"/>
          </w:tcPr>
          <w:p w14:paraId="0C5F4E24" w14:textId="77777777" w:rsidR="00584DC8" w:rsidRPr="00716FCF" w:rsidRDefault="00844919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</w:tc>
        <w:tc>
          <w:tcPr>
            <w:tcW w:w="6915" w:type="dxa"/>
          </w:tcPr>
          <w:p w14:paraId="3F456377" w14:textId="77777777" w:rsidR="00584DC8" w:rsidRPr="00DC364E" w:rsidRDefault="00DC364E" w:rsidP="002B0363">
            <w:pPr>
              <w:pStyle w:val="Styl"/>
              <w:jc w:val="both"/>
              <w:rPr>
                <w:rFonts w:ascii="Cambria" w:hAnsi="Cambria"/>
              </w:rPr>
            </w:pPr>
            <w:r w:rsidRPr="00F0542E">
              <w:rPr>
                <w:rFonts w:ascii="Cambria" w:hAnsi="Cambria"/>
              </w:rPr>
              <w:t xml:space="preserve">Jest gotów do taktownego i skutecznego zasugerowania </w:t>
            </w:r>
            <w:r w:rsidR="002B0363">
              <w:rPr>
                <w:rFonts w:ascii="Cambria" w:hAnsi="Cambria"/>
              </w:rPr>
              <w:t>pacjentowi</w:t>
            </w:r>
            <w:r w:rsidRPr="00F0542E">
              <w:rPr>
                <w:rFonts w:ascii="Cambria" w:hAnsi="Cambria"/>
              </w:rPr>
              <w:t xml:space="preserve"> potrzeby konsultacji medycznej</w:t>
            </w:r>
            <w:r>
              <w:rPr>
                <w:rFonts w:ascii="Cambria" w:hAnsi="Cambria"/>
              </w:rPr>
              <w:t xml:space="preserve"> (skierowanie do innego specjalisty).</w:t>
            </w:r>
          </w:p>
        </w:tc>
        <w:tc>
          <w:tcPr>
            <w:tcW w:w="1559" w:type="dxa"/>
          </w:tcPr>
          <w:p w14:paraId="6405A265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4733F88C" w14:textId="77777777" w:rsidR="00F20093" w:rsidRPr="00263265" w:rsidRDefault="00F2009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2FD2F65E" w14:textId="77777777" w:rsidR="00584DC8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584DC8" w:rsidRPr="00263265" w14:paraId="34AEF82C" w14:textId="77777777" w:rsidTr="007B2D63">
        <w:trPr>
          <w:trHeight w:val="372"/>
        </w:trPr>
        <w:tc>
          <w:tcPr>
            <w:tcW w:w="1415" w:type="dxa"/>
          </w:tcPr>
          <w:p w14:paraId="4538E850" w14:textId="77777777" w:rsidR="00584DC8" w:rsidRPr="00716FCF" w:rsidRDefault="00844919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915" w:type="dxa"/>
          </w:tcPr>
          <w:p w14:paraId="33351D41" w14:textId="77777777" w:rsidR="00584DC8" w:rsidRPr="00F70B7B" w:rsidRDefault="00DE046C" w:rsidP="00263265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</w:rPr>
              <w:t>Potrafi przestrzegać zasad</w:t>
            </w:r>
            <w:r w:rsidRPr="00F0542E">
              <w:rPr>
                <w:rFonts w:ascii="Cambria" w:hAnsi="Cambria"/>
              </w:rPr>
              <w:t xml:space="preserve"> etyki zawodowe</w:t>
            </w:r>
            <w:r>
              <w:rPr>
                <w:rFonts w:ascii="Cambria" w:hAnsi="Cambria"/>
              </w:rPr>
              <w:t>j zawodu dietetyka.</w:t>
            </w:r>
          </w:p>
        </w:tc>
        <w:tc>
          <w:tcPr>
            <w:tcW w:w="1559" w:type="dxa"/>
          </w:tcPr>
          <w:p w14:paraId="17B01870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59A641A6" w14:textId="77777777" w:rsidR="00F20093" w:rsidRPr="00263265" w:rsidRDefault="00F2009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5A3169A6" w14:textId="77777777" w:rsidR="00584DC8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584DC8" w:rsidRPr="00263265" w14:paraId="65837651" w14:textId="77777777" w:rsidTr="00716FCF">
        <w:trPr>
          <w:trHeight w:val="195"/>
        </w:trPr>
        <w:tc>
          <w:tcPr>
            <w:tcW w:w="1415" w:type="dxa"/>
          </w:tcPr>
          <w:p w14:paraId="377374EB" w14:textId="77777777" w:rsidR="00584DC8" w:rsidRPr="00716FCF" w:rsidRDefault="00844919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</w:tc>
        <w:tc>
          <w:tcPr>
            <w:tcW w:w="6915" w:type="dxa"/>
          </w:tcPr>
          <w:p w14:paraId="63593967" w14:textId="77777777" w:rsidR="00584DC8" w:rsidRPr="00F70B7B" w:rsidRDefault="00DE046C" w:rsidP="00263265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 gotów do prowadzenia poradni dietetycz</w:t>
            </w:r>
            <w:r w:rsidR="00DC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DC36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</w:t>
            </w:r>
            <w:r w:rsidR="00844919" w:rsidRPr="00F70B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przygotowuje materiały edukacyjne dotyczące żywienia dla pacjentów w różnym wieku i z różnymi problemami zdrowotnymi</w:t>
            </w:r>
            <w:r w:rsidR="007037E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59" w:type="dxa"/>
          </w:tcPr>
          <w:p w14:paraId="70FC230B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13D95C27" w14:textId="77777777" w:rsidR="00F20093" w:rsidRPr="00263265" w:rsidRDefault="00F2009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14B10116" w14:textId="77777777" w:rsidR="00584DC8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  <w:tr w:rsidR="00844919" w:rsidRPr="00263265" w14:paraId="4EF68F8C" w14:textId="77777777" w:rsidTr="00340BF3">
        <w:trPr>
          <w:trHeight w:val="708"/>
        </w:trPr>
        <w:tc>
          <w:tcPr>
            <w:tcW w:w="1415" w:type="dxa"/>
          </w:tcPr>
          <w:p w14:paraId="7F5EECA5" w14:textId="77777777" w:rsidR="00844919" w:rsidRPr="00716FCF" w:rsidRDefault="00844919" w:rsidP="00263265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EUK6_KS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  <w:tc>
          <w:tcPr>
            <w:tcW w:w="6915" w:type="dxa"/>
          </w:tcPr>
          <w:p w14:paraId="77A9735E" w14:textId="77777777" w:rsidR="00844919" w:rsidRPr="00340BF3" w:rsidRDefault="007037EF" w:rsidP="007037EF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0BF3">
              <w:rPr>
                <w:rFonts w:ascii="Times New Roman" w:hAnsi="Times New Roman" w:cs="Times New Roman"/>
                <w:sz w:val="24"/>
                <w:szCs w:val="24"/>
              </w:rPr>
              <w:t xml:space="preserve">Jest gotów do efektywnego wypełniania powierzonych zadań, wykazując jednocześnie zdolności komunikacyjne oraz organizacyjne. </w:t>
            </w:r>
            <w:r w:rsidR="00844919" w:rsidRPr="00340B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 odpowiedzialny/a za działania własne i właściwi</w:t>
            </w:r>
            <w:r w:rsidR="00786BCD" w:rsidRPr="00340B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organizuje pracę indywidualną</w:t>
            </w:r>
            <w:r w:rsidR="00844919" w:rsidRPr="00340B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posiada umiejętność organizowania pracy w zespole przejmując odpowiedzialność za wszystkich członków zespołu</w:t>
            </w:r>
            <w:r w:rsidR="00434328" w:rsidRPr="00340B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E046C" w:rsidRPr="00340B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3ABBE00C" w14:textId="77777777" w:rsidR="00031D8A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P6S_KK</w:t>
            </w:r>
          </w:p>
          <w:p w14:paraId="548F12C9" w14:textId="77777777" w:rsidR="00F20093" w:rsidRPr="00263265" w:rsidRDefault="00F20093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P6S_KO</w:t>
            </w:r>
          </w:p>
          <w:p w14:paraId="0FD08E7A" w14:textId="77777777" w:rsidR="00844919" w:rsidRPr="00263265" w:rsidRDefault="00031D8A" w:rsidP="00263265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263265">
              <w:rPr>
                <w:rFonts w:ascii="Cambria" w:hAnsi="Cambria" w:cstheme="minorHAnsi"/>
                <w:b/>
                <w:bCs/>
                <w:sz w:val="24"/>
                <w:szCs w:val="24"/>
              </w:rPr>
              <w:t>P6S_KR</w:t>
            </w:r>
          </w:p>
        </w:tc>
      </w:tr>
    </w:tbl>
    <w:p w14:paraId="63EDD4A9" w14:textId="77777777" w:rsidR="00655EA2" w:rsidRDefault="00655EA2" w:rsidP="00263265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36043954" w14:textId="77777777" w:rsidR="007B2D63" w:rsidRPr="00716FCF" w:rsidRDefault="007B2D63" w:rsidP="00655EA2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673"/>
        <w:gridCol w:w="1370"/>
        <w:gridCol w:w="6308"/>
      </w:tblGrid>
      <w:tr w:rsidR="00655EA2" w:rsidRPr="00716FCF" w14:paraId="735EE7AB" w14:textId="77777777" w:rsidTr="002E4F9A">
        <w:tc>
          <w:tcPr>
            <w:tcW w:w="9351" w:type="dxa"/>
            <w:gridSpan w:val="3"/>
            <w:shd w:val="clear" w:color="auto" w:fill="E7E6E6" w:themeFill="background2"/>
          </w:tcPr>
          <w:p w14:paraId="5B180E80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14:paraId="44F12D2D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716FCF" w14:paraId="195519B0" w14:textId="77777777" w:rsidTr="008C2B79">
        <w:tc>
          <w:tcPr>
            <w:tcW w:w="3043" w:type="dxa"/>
            <w:gridSpan w:val="2"/>
          </w:tcPr>
          <w:p w14:paraId="1AEA8089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3151D386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2B2C87A9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308" w:type="dxa"/>
          </w:tcPr>
          <w:p w14:paraId="665D18E9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1C919D88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14:paraId="52D59D13" w14:textId="77777777" w:rsidTr="00731FC3">
        <w:trPr>
          <w:trHeight w:val="283"/>
        </w:trPr>
        <w:tc>
          <w:tcPr>
            <w:tcW w:w="1673" w:type="dxa"/>
          </w:tcPr>
          <w:p w14:paraId="70C74003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26EFB372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4C3D5BC" w14:textId="77777777" w:rsidR="00655EA2" w:rsidRPr="00716FCF" w:rsidRDefault="00655EA2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7EB6569" w14:textId="77777777" w:rsidR="00655EA2" w:rsidRDefault="00592307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1C9E5E5D" w14:textId="77777777" w:rsidR="00592307" w:rsidRDefault="00592307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 w:rsidR="004734EB"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0296DAF3" w14:textId="77777777" w:rsidR="008C2B79" w:rsidRDefault="008C2B79" w:rsidP="008C2B79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705A427D" w14:textId="77777777" w:rsidR="008C2B79" w:rsidRDefault="008C2B79" w:rsidP="008C2B79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51B5A7AD" w14:textId="77777777" w:rsidR="004734EB" w:rsidRDefault="004734EB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40EE88C4" w14:textId="77777777" w:rsidR="004734EB" w:rsidRDefault="004734EB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1A0196C8" w14:textId="77777777" w:rsidR="008C2B79" w:rsidRDefault="008C2B79" w:rsidP="008C2B79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4A022663" w14:textId="77777777" w:rsidR="004734EB" w:rsidRPr="00716FCF" w:rsidRDefault="004734EB" w:rsidP="002E4F9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308" w:type="dxa"/>
            <w:vMerge w:val="restart"/>
          </w:tcPr>
          <w:p w14:paraId="4F87727D" w14:textId="77777777" w:rsidR="00655EA2" w:rsidRPr="00716FCF" w:rsidRDefault="00D062FA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 xml:space="preserve">• podstawy budowy anatomicznej </w:t>
            </w:r>
            <w:r w:rsidR="00655EA2" w:rsidRPr="00716FCF">
              <w:rPr>
                <w:rFonts w:ascii="Cambria" w:hAnsi="Cambria" w:cstheme="minorHAnsi"/>
                <w:sz w:val="24"/>
                <w:szCs w:val="24"/>
              </w:rPr>
              <w:t>człowieka ze szczególnym uwzględnieniem układu pokarmowego, jego budowy i funkcji</w:t>
            </w:r>
          </w:p>
          <w:p w14:paraId="1A400D0A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podstawy znajomości budowy człowieka, obejmujące fizjologiczne zasady działania poszczególnych układów oraz procesy trawienia, wchłaniania i metabolizmu składników pokarmowych</w:t>
            </w:r>
          </w:p>
          <w:p w14:paraId="2640F42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psychologicznych uwarunkowań kontaktu z pacjentem, barier i stylów komunikowania się</w:t>
            </w:r>
          </w:p>
          <w:p w14:paraId="24E25202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znajomość przemian biochemicznych i chemicznych podczas przechowywania i przetwarzania żywności</w:t>
            </w:r>
          </w:p>
          <w:p w14:paraId="1970DD29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związane z charakterystyką mikrobiologiczną żywności, z uwzględnieniem mikroflory przewodu pokarmowego oraz grup drobnoustrojów ważnych w technologii żywności i żywieniu a także występujących w środowisku</w:t>
            </w:r>
          </w:p>
          <w:p w14:paraId="19E13DD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obejmujące choroby pasożytnicze zarówno rodzime jak i egzotyczne wraz z umiejętnością postępowania z pacjentem</w:t>
            </w:r>
          </w:p>
          <w:p w14:paraId="710E5A09" w14:textId="77777777"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podstawy genetycznej charakterystyki człowieka z uwzględnieniem mechanizmów dziedziczenia, chorób uwarunkowanych genetycznie, </w:t>
            </w:r>
            <w:r w:rsidR="00804A49">
              <w:rPr>
                <w:rFonts w:ascii="Cambria" w:hAnsi="Cambria" w:cstheme="minorHAnsi"/>
                <w:sz w:val="24"/>
                <w:szCs w:val="24"/>
              </w:rPr>
              <w:t>podstawowe znaczenie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nutrigenetyki i nutrigenomiki w </w:t>
            </w:r>
            <w:r w:rsidR="00E208CD">
              <w:rPr>
                <w:rFonts w:ascii="Cambria" w:hAnsi="Cambria" w:cstheme="minorHAnsi"/>
                <w:sz w:val="24"/>
                <w:szCs w:val="24"/>
              </w:rPr>
              <w:t>programowaniu</w:t>
            </w:r>
            <w:r w:rsidR="00804A49">
              <w:rPr>
                <w:rFonts w:ascii="Cambria" w:hAnsi="Cambria" w:cstheme="minorHAnsi"/>
                <w:sz w:val="24"/>
                <w:szCs w:val="24"/>
              </w:rPr>
              <w:t xml:space="preserve"> zdrowia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oraz umiejętność opracowania i analizy rodowodu ze wskazaniem leczenia dietetycznego do chorób genetycznych żywieniowo-zależnych</w:t>
            </w:r>
          </w:p>
          <w:p w14:paraId="4EA111EA" w14:textId="77777777"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ogólne zagadnienia w zakresie kształcenia pierwszej pomocy oraz umiejętność rozpoznania zagrożeń i podjęcia działań ratunkowych</w:t>
            </w:r>
          </w:p>
          <w:p w14:paraId="14392796" w14:textId="77777777"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14:paraId="6FB05658" w14:textId="77777777" w:rsidR="00655EA2" w:rsidRDefault="00655EA2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</w:t>
            </w:r>
          </w:p>
          <w:p w14:paraId="5AED584A" w14:textId="77777777" w:rsidR="007037EF" w:rsidRDefault="007037EF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E61057E" w14:textId="77777777" w:rsidR="007037EF" w:rsidRDefault="007037EF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B1CA138" w14:textId="77777777" w:rsidR="00340BF3" w:rsidRDefault="00340BF3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461B125" w14:textId="77777777" w:rsidR="00340BF3" w:rsidRPr="00731FC3" w:rsidRDefault="00340BF3" w:rsidP="002E4F9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8C2B79" w:rsidRPr="00716FCF" w14:paraId="19329AEC" w14:textId="77777777" w:rsidTr="008C2B79">
        <w:trPr>
          <w:trHeight w:val="75"/>
        </w:trPr>
        <w:tc>
          <w:tcPr>
            <w:tcW w:w="1673" w:type="dxa"/>
          </w:tcPr>
          <w:p w14:paraId="67F7CA6D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281DA059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39D4DA0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4B7BE0E" w14:textId="77777777" w:rsidR="008C2B79" w:rsidRDefault="008C2B79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6802EB23" w14:textId="77777777" w:rsidR="008C2B79" w:rsidRDefault="008C2B79" w:rsidP="008C2B79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U14</w:t>
            </w:r>
          </w:p>
          <w:p w14:paraId="53038591" w14:textId="77777777" w:rsidR="008C2B79" w:rsidRPr="00716FCF" w:rsidRDefault="008C2B79" w:rsidP="00927B97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308" w:type="dxa"/>
            <w:vMerge/>
          </w:tcPr>
          <w:p w14:paraId="4927DC13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C2B79" w:rsidRPr="00716FCF" w14:paraId="49EB0D2F" w14:textId="77777777" w:rsidTr="008C2B79">
        <w:trPr>
          <w:trHeight w:val="933"/>
        </w:trPr>
        <w:tc>
          <w:tcPr>
            <w:tcW w:w="1673" w:type="dxa"/>
          </w:tcPr>
          <w:p w14:paraId="456E174A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2B805DA2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7694CAF8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53B71FF" w14:textId="77777777" w:rsidR="00A22258" w:rsidRDefault="00A22258" w:rsidP="00A222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14911EAD" w14:textId="77777777" w:rsidR="00A22258" w:rsidRDefault="00A22258" w:rsidP="00A222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1E52A0ED" w14:textId="77777777" w:rsidR="00A22258" w:rsidRDefault="00A22258" w:rsidP="00A222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62F461E9" w14:textId="77777777" w:rsidR="00A22258" w:rsidRDefault="00A22258" w:rsidP="00A22258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545D223A" w14:textId="77777777" w:rsidR="00A22258" w:rsidRDefault="00A22258" w:rsidP="00A22258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13F6EB35" w14:textId="77777777" w:rsidR="00A22258" w:rsidRDefault="00A22258" w:rsidP="00A22258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02AA0575" w14:textId="77777777" w:rsidR="008C2B79" w:rsidRPr="00716FCF" w:rsidRDefault="008C2B79" w:rsidP="002E4F9A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308" w:type="dxa"/>
            <w:vMerge/>
          </w:tcPr>
          <w:p w14:paraId="4FA00BA1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C2B79" w:rsidRPr="00716FCF" w14:paraId="7339BC68" w14:textId="77777777" w:rsidTr="002E4F9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5965B1EB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Grupa zajęć kierunkowych</w:t>
            </w:r>
          </w:p>
          <w:p w14:paraId="2D676927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C2B79" w:rsidRPr="00716FCF" w14:paraId="100F1EFC" w14:textId="77777777" w:rsidTr="008C2B79">
        <w:trPr>
          <w:trHeight w:val="75"/>
        </w:trPr>
        <w:tc>
          <w:tcPr>
            <w:tcW w:w="3043" w:type="dxa"/>
            <w:gridSpan w:val="2"/>
          </w:tcPr>
          <w:p w14:paraId="08FDC750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0AD40056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021DA688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308" w:type="dxa"/>
          </w:tcPr>
          <w:p w14:paraId="468A673A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46A70246" w14:textId="77777777" w:rsidR="008C2B79" w:rsidRPr="00716FCF" w:rsidRDefault="008C2B79" w:rsidP="002E4F9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C2B79" w:rsidRPr="00716FCF" w14:paraId="5506F777" w14:textId="77777777" w:rsidTr="008C2B79">
        <w:trPr>
          <w:trHeight w:val="1984"/>
        </w:trPr>
        <w:tc>
          <w:tcPr>
            <w:tcW w:w="1673" w:type="dxa"/>
          </w:tcPr>
          <w:p w14:paraId="2F245E13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2139BF0B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F62CF0E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CAE1F8E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4EFD71C3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6C02243F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29357FFF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047C1DE6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2893C63D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  <w:p w14:paraId="4828E927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64855296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69BE2107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9</w:t>
            </w:r>
          </w:p>
          <w:p w14:paraId="3E05EFE5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  <w:p w14:paraId="04D102AE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  <w:p w14:paraId="6160828F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  <w:p w14:paraId="4E7D8E60" w14:textId="77777777" w:rsidR="008C2B79" w:rsidRPr="00716FCF" w:rsidRDefault="00354BC0" w:rsidP="00354BC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308" w:type="dxa"/>
            <w:vMerge w:val="restart"/>
          </w:tcPr>
          <w:p w14:paraId="41CBDE54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żywienia człowieka z uwzględnieniem charakterystyki składników odżywczych i klasyfikacji żywności. Nomy żywieniowe w Polsce oraz żywienie osób dorosłych zdrowych i chorych.</w:t>
            </w:r>
          </w:p>
          <w:p w14:paraId="451D141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szczegółowe zagadnienia w zakresie dietetyki pediatrycznej z uwzględnieniem zmian fizjologicznych i metabolicznych oraz żywienia kobiety ciężarnej i karmiącej</w:t>
            </w:r>
          </w:p>
          <w:p w14:paraId="0799369D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szczegółowe zagadnienia związane z odmiennością fizjologiczną zależnie od stopnia dojrzałości dziecka oraz zasady i warunki żywienia dzieci i niemowląt zdrowych i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chorych z uwzględnieniem wpływu na zdrowie wynikające ze stosowania diet niekonwencjonalnych</w:t>
            </w:r>
          </w:p>
          <w:p w14:paraId="1BD0E09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dotyczące wybranych chorób 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                 w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tym chorób alergicznych, immunologicznych, metabolicznych, żywieniowo-zależnych, zakaźnych i pasożytniczych oraz nowotworowych wraz z ich charakterystyką kliniczną</w:t>
            </w:r>
          </w:p>
          <w:p w14:paraId="37455D4C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wiedza z zakresu wpływu chorób na stan odżywienia oraz wpływu niedożywienia na przebieg chorób</w:t>
            </w:r>
          </w:p>
          <w:p w14:paraId="7B18EEE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farmakologii i farmakoterapii żywieniowej oraz interakcji leków z żywnością</w:t>
            </w:r>
          </w:p>
          <w:p w14:paraId="0692A410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wiedza z zakresu edukacji żywieniowej pacjentów i ich rodziny obejmująca profilaktykę chorób cywilizacyjnych na tle wadliwego żywienia</w:t>
            </w:r>
          </w:p>
          <w:p w14:paraId="42ACA280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w zakresie prawa i ekonomiki w ochronie zdrowia z uwzględnieniem sytuacji żywnościowej i żywieniowej w Polsce oraz polityki zdrowotnej państwa</w:t>
            </w:r>
          </w:p>
          <w:p w14:paraId="73E2D42D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zagadnienia wybrane z oceny jakości żywności oraz stosowanych analiz do identyfikacji składników żywności</w:t>
            </w:r>
          </w:p>
          <w:p w14:paraId="5FF2ADB8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oceny toksykologicznej żywności, jej bezpieczeństwa i poziomu higieny z uwzględnieniem substancji antyodżywczych i zanieczyszczeń występujących w żywności</w:t>
            </w:r>
          </w:p>
          <w:p w14:paraId="7BFF50E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procesów technologicznych stosowanych w produkcji żywności, przygotowywania i przechowywania surowców i potraw a także obróbki wstępnej i cieplnej surowców oraz technik zabezpieczania żywności przed zepsuciem wraz z oceną towaroznawczą</w:t>
            </w:r>
          </w:p>
          <w:p w14:paraId="0CD048DA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• podstawowe zagadnienia z zakresu organizacji pracy, zasad BHP i PPOŻ z uwzględnieniem wymogów higieniczno-sanitarnych dla zakładów żywienia zbiorowego</w:t>
            </w:r>
          </w:p>
          <w:p w14:paraId="2D8781E1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umiejętność przygotowywania materiałów edukacyjnych dla pacjenta i jego rodziny oraz umiejętność organizowania pokazów żywieniowych, szkoleń z wykorzystaniem terminologii zawodowej </w:t>
            </w:r>
          </w:p>
          <w:p w14:paraId="428E4E6F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oceny stanu odżywienia oraz rozpoznania niedożywienia a także przewidzenia skutków długotrwałego głodzenia się lub niedoborów u zdrowych i chorych pacjentów  i dostosowanie do tego odpowiedniego postępowania żywieniowego</w:t>
            </w:r>
          </w:p>
          <w:p w14:paraId="6863CCE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umiejętność wyliczenia średnioważonej normy żywienia i modelowej racji pokarmowej dla osób zdrowych i chorych w żywieniu zbiorowym</w:t>
            </w:r>
          </w:p>
          <w:p w14:paraId="57B92FF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analityczno - matematyczne oraz statystyczne wykorzystywane</w:t>
            </w:r>
            <w:r w:rsidR="00B72C06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m.in. w weryfikacji wyników badań laboratoryjnych w tym genetycznych w planowaniu  jadłospisów </w:t>
            </w:r>
          </w:p>
          <w:p w14:paraId="76729D80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umiejętności przeprowadzenia wywiadu żywieniowego i opracowania indywidualnego planu żywieniowego dla osób zdrowych i chorych w różnym wieku </w:t>
            </w:r>
          </w:p>
          <w:p w14:paraId="2611383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stosowania oprogramowania komputerowego podstawowego i specjalistycznego</w:t>
            </w:r>
            <w:r w:rsidR="003D29E0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np. do planowania jadłospisów dla osób zdrowych i chorych w różnym wieku</w:t>
            </w:r>
          </w:p>
          <w:p w14:paraId="7DA6E54E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14:paraId="06B7D22F" w14:textId="77777777" w:rsidR="008C2B79" w:rsidRPr="00D062FA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 i organizacji pracy własnej</w:t>
            </w:r>
          </w:p>
        </w:tc>
      </w:tr>
      <w:tr w:rsidR="008C2B79" w:rsidRPr="00716FCF" w14:paraId="0DD3889C" w14:textId="77777777" w:rsidTr="008C2B79">
        <w:trPr>
          <w:trHeight w:val="75"/>
        </w:trPr>
        <w:tc>
          <w:tcPr>
            <w:tcW w:w="1673" w:type="dxa"/>
          </w:tcPr>
          <w:p w14:paraId="07507862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35270D83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63E2020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86334AF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</w:p>
          <w:p w14:paraId="60E8D4DF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5F3B4ACC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U3</w:t>
            </w:r>
          </w:p>
          <w:p w14:paraId="00B16182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U4</w:t>
            </w:r>
          </w:p>
          <w:p w14:paraId="2FF67332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U5</w:t>
            </w:r>
          </w:p>
          <w:p w14:paraId="1CAE1D22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U6</w:t>
            </w:r>
          </w:p>
          <w:p w14:paraId="5EA069C5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U7</w:t>
            </w:r>
          </w:p>
          <w:p w14:paraId="4B06868A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U8</w:t>
            </w:r>
          </w:p>
          <w:p w14:paraId="546447BB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U9</w:t>
            </w:r>
          </w:p>
          <w:p w14:paraId="2620A47B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U10</w:t>
            </w:r>
          </w:p>
          <w:p w14:paraId="4D52CA77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U11</w:t>
            </w:r>
          </w:p>
          <w:p w14:paraId="7C2E1184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U12</w:t>
            </w:r>
          </w:p>
          <w:p w14:paraId="0E62F070" w14:textId="77777777" w:rsidR="00354BC0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U13</w:t>
            </w:r>
          </w:p>
          <w:p w14:paraId="04AEB95B" w14:textId="77777777" w:rsidR="008C2B79" w:rsidRPr="00716FCF" w:rsidRDefault="00354BC0" w:rsidP="00354BC0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U14</w:t>
            </w:r>
          </w:p>
        </w:tc>
        <w:tc>
          <w:tcPr>
            <w:tcW w:w="6308" w:type="dxa"/>
            <w:vMerge/>
          </w:tcPr>
          <w:p w14:paraId="3E09822B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C2B79" w:rsidRPr="00716FCF" w14:paraId="1AD3A3B7" w14:textId="77777777" w:rsidTr="008C2B79">
        <w:trPr>
          <w:trHeight w:val="75"/>
        </w:trPr>
        <w:tc>
          <w:tcPr>
            <w:tcW w:w="1673" w:type="dxa"/>
          </w:tcPr>
          <w:p w14:paraId="072C8C1C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5307D3EE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6E5A2F6B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4DA1389" w14:textId="77777777" w:rsidR="00202158" w:rsidRDefault="00202158" w:rsidP="002021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0D2C2565" w14:textId="77777777" w:rsidR="00202158" w:rsidRDefault="00202158" w:rsidP="002021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71A35720" w14:textId="77777777" w:rsidR="00913B66" w:rsidRDefault="00913B66" w:rsidP="00913B66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KS3</w:t>
            </w:r>
          </w:p>
          <w:p w14:paraId="225252C0" w14:textId="77777777" w:rsidR="00913B66" w:rsidRDefault="00913B66" w:rsidP="00913B66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KS4</w:t>
            </w:r>
          </w:p>
          <w:p w14:paraId="4B3D476C" w14:textId="77777777" w:rsidR="00913B66" w:rsidRDefault="00913B66" w:rsidP="00913B66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KS5</w:t>
            </w:r>
          </w:p>
          <w:p w14:paraId="08E9D281" w14:textId="77777777" w:rsidR="00202158" w:rsidRDefault="00202158" w:rsidP="00202158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0D3D514B" w14:textId="77777777" w:rsidR="008C2B79" w:rsidRPr="00716FCF" w:rsidRDefault="008C2B79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308" w:type="dxa"/>
            <w:vMerge/>
          </w:tcPr>
          <w:p w14:paraId="04646718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8C2B79" w:rsidRPr="00716FCF" w14:paraId="40236ADC" w14:textId="77777777" w:rsidTr="002E4F9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3C6C76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Grupa zajęć specjalistycznych</w:t>
            </w:r>
          </w:p>
          <w:p w14:paraId="5D19C18F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8C2B79" w:rsidRPr="00716FCF" w14:paraId="6FCBC76E" w14:textId="77777777" w:rsidTr="008C2B79">
        <w:trPr>
          <w:trHeight w:val="75"/>
        </w:trPr>
        <w:tc>
          <w:tcPr>
            <w:tcW w:w="3043" w:type="dxa"/>
            <w:gridSpan w:val="2"/>
          </w:tcPr>
          <w:p w14:paraId="29C74095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5C05529E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308" w:type="dxa"/>
          </w:tcPr>
          <w:p w14:paraId="533F63F8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41EB0280" w14:textId="77777777" w:rsidR="008C2B79" w:rsidRPr="00716FCF" w:rsidRDefault="008C2B79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92A9C" w:rsidRPr="00716FCF" w14:paraId="70E3DC45" w14:textId="77777777" w:rsidTr="008C2B79">
        <w:trPr>
          <w:trHeight w:val="75"/>
        </w:trPr>
        <w:tc>
          <w:tcPr>
            <w:tcW w:w="1673" w:type="dxa"/>
          </w:tcPr>
          <w:p w14:paraId="77AECC7B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07E77EE7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6FC0CE7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E87E179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5DE1937B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31E3BC30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08B74380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79A5329B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51934B7C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  <w:p w14:paraId="1AC3B289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60A4E71E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31435054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9</w:t>
            </w:r>
          </w:p>
          <w:p w14:paraId="7E6D659A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  <w:p w14:paraId="45DFC2E6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  <w:p w14:paraId="3444D86F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  <w:p w14:paraId="502FDCDC" w14:textId="77777777" w:rsidR="0010645B" w:rsidRDefault="0010645B" w:rsidP="0010645B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13</w:t>
            </w:r>
          </w:p>
          <w:p w14:paraId="5738C926" w14:textId="77777777" w:rsidR="00992A9C" w:rsidRPr="00716FCF" w:rsidRDefault="00992A9C" w:rsidP="00927B9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308" w:type="dxa"/>
            <w:vMerge w:val="restart"/>
          </w:tcPr>
          <w:p w14:paraId="38899FDB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• wybrane zagadnienia z zakresu znajomości p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rzepisów kuchni regionalnych i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świata </w:t>
            </w:r>
          </w:p>
          <w:p w14:paraId="12C6615D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znajomości, rozpoznawania i oceny win oraz surowców egzotycznych spożywczych</w:t>
            </w:r>
          </w:p>
          <w:p w14:paraId="5F91E73A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stylizacji potraw i organizacji stołu</w:t>
            </w:r>
          </w:p>
          <w:p w14:paraId="7B608FFB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dotyczące żywienia sportowców z uwzględnieniem fizjologii zmian w organizmie osób trenujących oraz treningu personalnego w żywieniu</w:t>
            </w:r>
          </w:p>
          <w:p w14:paraId="42809050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dotyczące żywienia osób starzejących si</w:t>
            </w:r>
            <w:r w:rsidR="00760288">
              <w:rPr>
                <w:rFonts w:ascii="Cambria" w:hAnsi="Cambria" w:cstheme="minorHAnsi"/>
                <w:sz w:val="24"/>
                <w:szCs w:val="24"/>
              </w:rPr>
              <w:t>ę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i starszych zarówno zdrowych i chorych  z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uwzględnieniem fizjologii zmian zachodzących w organizmie osób starzejących się</w:t>
            </w:r>
          </w:p>
          <w:p w14:paraId="592D17EA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dotyczące medycyny paliatywnej z uwzględnieniem żywienia i fizjologii zmian w </w:t>
            </w:r>
            <w:r w:rsidR="00760288">
              <w:rPr>
                <w:rFonts w:ascii="Cambria" w:hAnsi="Cambria" w:cstheme="minorHAnsi"/>
                <w:sz w:val="24"/>
                <w:szCs w:val="24"/>
              </w:rPr>
              <w:t>organizmie osób znajdujących się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w stadium nieuleczalnym choroby</w:t>
            </w:r>
          </w:p>
          <w:p w14:paraId="31FB5775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dietetyki zaburzeń odżywiania u pacjentów w różnym wieku</w:t>
            </w:r>
          </w:p>
          <w:p w14:paraId="1256E91E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planowanie żywienia zbiorowego i programowania żywieniowego</w:t>
            </w:r>
          </w:p>
          <w:p w14:paraId="2B39CD8F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podstawy zasad marketingu usług i umiejętności w projektowaniu poradni dietetycznej ze szczególnym uwzględnieniem markowania usług i materiałów identyfikujących firmę odniesionych do konkretnej usługi dietetycznej a także zasady i umiejętności wykorzystania mediów społecznościowych w promocji usług dietetycznych </w:t>
            </w:r>
          </w:p>
          <w:p w14:paraId="638FC07D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właściwe odżywianie i zdrowy styl życia w profilaktyce chorób społecznych i dietozależnych i zastosowanie w promocji zdrowia</w:t>
            </w:r>
          </w:p>
          <w:p w14:paraId="1CD85793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fizjologiczne, socjologiczne, związane z psychologią komunikacji, stresu i wypalenia zawodowego</w:t>
            </w:r>
          </w:p>
          <w:p w14:paraId="32A465EA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prawa, przedsiębiorczości i bezpieczeństwa wewnętrznego w Unii Europejskiej</w:t>
            </w:r>
          </w:p>
          <w:p w14:paraId="67E68EBB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przeprowadzenia wywiadu żywieniowego</w:t>
            </w:r>
            <w:r w:rsidR="00927B97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i opracowania indywidualnego planu żywieniowego dla osób zdrowych i chorych w różnym wieku z uwzględnieniem podstawowych składników odżywczych oraz wpływu czynników środowiskowych i genetycznych w oparciu o nutrigenetykę i nutrigenomikę </w:t>
            </w:r>
          </w:p>
          <w:p w14:paraId="12FE9C24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umiejętność oznaczania i identyfikacji podstawowych składników żywności</w:t>
            </w:r>
          </w:p>
          <w:p w14:paraId="4CB8BC63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stosowania oprogramowania komputerowego podstawowego i specjalistycznego np. do planowania jadłospisów dla osób zdrowych i chorych w różnym wieku</w:t>
            </w:r>
          </w:p>
          <w:p w14:paraId="661FFB5A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14:paraId="73FAA048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 i organizacji pracy własnej</w:t>
            </w:r>
          </w:p>
        </w:tc>
      </w:tr>
      <w:tr w:rsidR="00992A9C" w:rsidRPr="00716FCF" w14:paraId="47A57317" w14:textId="77777777" w:rsidTr="008C2B79">
        <w:trPr>
          <w:trHeight w:val="75"/>
        </w:trPr>
        <w:tc>
          <w:tcPr>
            <w:tcW w:w="1673" w:type="dxa"/>
          </w:tcPr>
          <w:p w14:paraId="7086357B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67BE979B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15CB131E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2AA91867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</w:p>
          <w:p w14:paraId="3419EB3B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6161F8AB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U3</w:t>
            </w:r>
          </w:p>
          <w:p w14:paraId="068DA7D8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U4</w:t>
            </w:r>
          </w:p>
          <w:p w14:paraId="036CB648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U5</w:t>
            </w:r>
          </w:p>
          <w:p w14:paraId="7C998D18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U6</w:t>
            </w:r>
          </w:p>
          <w:p w14:paraId="29C6C09D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U7</w:t>
            </w:r>
          </w:p>
          <w:p w14:paraId="48D81A48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U8</w:t>
            </w:r>
          </w:p>
          <w:p w14:paraId="25750E6E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U9</w:t>
            </w:r>
          </w:p>
          <w:p w14:paraId="16B75660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U10</w:t>
            </w:r>
          </w:p>
          <w:p w14:paraId="12794E23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U11</w:t>
            </w:r>
          </w:p>
          <w:p w14:paraId="52B73D1A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U12</w:t>
            </w:r>
          </w:p>
          <w:p w14:paraId="5AAFE49D" w14:textId="77777777" w:rsidR="00992A9C" w:rsidRDefault="00992A9C" w:rsidP="00927B97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U13</w:t>
            </w:r>
          </w:p>
          <w:p w14:paraId="28E23088" w14:textId="77777777" w:rsidR="00992A9C" w:rsidRPr="00716FCF" w:rsidRDefault="00992A9C" w:rsidP="0010645B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  <w:r w:rsidR="0010645B">
              <w:rPr>
                <w:rFonts w:ascii="Cambria" w:hAnsi="Cambria" w:cstheme="minorHAnsi"/>
                <w:sz w:val="24"/>
                <w:szCs w:val="24"/>
              </w:rPr>
              <w:t>5</w:t>
            </w:r>
          </w:p>
        </w:tc>
        <w:tc>
          <w:tcPr>
            <w:tcW w:w="6308" w:type="dxa"/>
            <w:vMerge/>
          </w:tcPr>
          <w:p w14:paraId="086C8E8D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92A9C" w:rsidRPr="00716FCF" w14:paraId="43D60B9E" w14:textId="77777777" w:rsidTr="008C2B79">
        <w:trPr>
          <w:trHeight w:val="75"/>
        </w:trPr>
        <w:tc>
          <w:tcPr>
            <w:tcW w:w="1673" w:type="dxa"/>
          </w:tcPr>
          <w:p w14:paraId="313D1837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0FD6CE2D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3EB03FCE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A8CA92A" w14:textId="77777777" w:rsidR="00992A9C" w:rsidRDefault="00992A9C" w:rsidP="00992A9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5142763D" w14:textId="77777777" w:rsidR="00992A9C" w:rsidRDefault="00992A9C" w:rsidP="00992A9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7DBEF506" w14:textId="77777777" w:rsidR="00992A9C" w:rsidRDefault="00992A9C" w:rsidP="00992A9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KS3</w:t>
            </w:r>
          </w:p>
          <w:p w14:paraId="21CAD27B" w14:textId="77777777" w:rsidR="00992A9C" w:rsidRDefault="00992A9C" w:rsidP="00992A9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KS4</w:t>
            </w:r>
          </w:p>
          <w:p w14:paraId="7CF9705A" w14:textId="77777777" w:rsidR="00992A9C" w:rsidRDefault="00992A9C" w:rsidP="00992A9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KS5</w:t>
            </w:r>
          </w:p>
          <w:p w14:paraId="08582B54" w14:textId="77777777" w:rsidR="00992A9C" w:rsidRDefault="00992A9C" w:rsidP="00992A9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3982E818" w14:textId="77777777" w:rsidR="00992A9C" w:rsidRPr="00716FCF" w:rsidRDefault="00992A9C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308" w:type="dxa"/>
            <w:vMerge/>
          </w:tcPr>
          <w:p w14:paraId="6E0EAB7F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92A9C" w:rsidRPr="00716FCF" w14:paraId="22C7772B" w14:textId="77777777" w:rsidTr="002E4F9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5887635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Praktyki</w:t>
            </w:r>
          </w:p>
          <w:p w14:paraId="5F2B7F82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92A9C" w:rsidRPr="00716FCF" w14:paraId="13F575F2" w14:textId="77777777" w:rsidTr="008C2B79">
        <w:trPr>
          <w:trHeight w:val="75"/>
        </w:trPr>
        <w:tc>
          <w:tcPr>
            <w:tcW w:w="3043" w:type="dxa"/>
            <w:gridSpan w:val="2"/>
          </w:tcPr>
          <w:p w14:paraId="59337766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14:paraId="26786889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308" w:type="dxa"/>
          </w:tcPr>
          <w:p w14:paraId="744F197F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14:paraId="19921327" w14:textId="77777777" w:rsidR="00992A9C" w:rsidRPr="00716FCF" w:rsidRDefault="00992A9C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42450" w:rsidRPr="00716FCF" w14:paraId="701155A2" w14:textId="77777777" w:rsidTr="008C2B79">
        <w:trPr>
          <w:trHeight w:val="75"/>
        </w:trPr>
        <w:tc>
          <w:tcPr>
            <w:tcW w:w="1673" w:type="dxa"/>
          </w:tcPr>
          <w:p w14:paraId="4ABA6FEC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14:paraId="6D64949D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46A629BF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F9C4EA3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EUK6_W1</w:t>
            </w:r>
          </w:p>
          <w:p w14:paraId="5A81C3A4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2</w:t>
            </w:r>
          </w:p>
          <w:p w14:paraId="3F3B514E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3</w:t>
            </w:r>
          </w:p>
          <w:p w14:paraId="61AAF84C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  <w:p w14:paraId="77046914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5</w:t>
            </w:r>
          </w:p>
          <w:p w14:paraId="7F400C90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6</w:t>
            </w:r>
          </w:p>
          <w:p w14:paraId="572EEA85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7</w:t>
            </w:r>
          </w:p>
          <w:p w14:paraId="3DE7D40C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8</w:t>
            </w:r>
          </w:p>
          <w:p w14:paraId="01BEA123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9</w:t>
            </w:r>
          </w:p>
          <w:p w14:paraId="093867DA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10</w:t>
            </w:r>
          </w:p>
          <w:p w14:paraId="53F4C926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11</w:t>
            </w:r>
          </w:p>
          <w:p w14:paraId="70D5950D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12</w:t>
            </w:r>
          </w:p>
          <w:p w14:paraId="4CC417F8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</w:t>
            </w:r>
            <w:r>
              <w:rPr>
                <w:rFonts w:ascii="Cambria" w:hAnsi="Cambria" w:cstheme="minorHAnsi"/>
                <w:sz w:val="24"/>
                <w:szCs w:val="24"/>
              </w:rPr>
              <w:t>13</w:t>
            </w:r>
          </w:p>
          <w:p w14:paraId="19D875DD" w14:textId="77777777" w:rsidR="00342450" w:rsidRPr="00716FCF" w:rsidRDefault="00342450" w:rsidP="00DE046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  <w:r>
              <w:rPr>
                <w:rFonts w:ascii="Cambria" w:hAnsi="Cambria" w:cstheme="minorHAnsi"/>
                <w:sz w:val="24"/>
                <w:szCs w:val="24"/>
              </w:rPr>
              <w:t>4</w:t>
            </w:r>
          </w:p>
        </w:tc>
        <w:tc>
          <w:tcPr>
            <w:tcW w:w="6308" w:type="dxa"/>
            <w:vMerge w:val="restart"/>
          </w:tcPr>
          <w:p w14:paraId="202E60ED" w14:textId="77777777" w:rsidR="00342450" w:rsidRPr="00716FCF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Praktyka w bloku żywienia w zamkniętych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zakładach opieki zdrowotnej (szpital, dom pomocy społecznej, hospicjum, dom spokojnej starości lub zakład opieki zdrowotnej).</w:t>
            </w:r>
          </w:p>
          <w:p w14:paraId="2E491C12" w14:textId="77777777" w:rsidR="00342450" w:rsidRPr="00716FCF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technologiczna (w kuchni: szpitalnej, przedszkolnej, żłobkowej, domu opieki, domu pomocy społecznej, restauracji, ośrodków wczasowych, ośrodków sanatoryjnych lub w firmie cateringowej)</w:t>
            </w:r>
          </w:p>
          <w:p w14:paraId="45C6AC51" w14:textId="77777777" w:rsidR="00342450" w:rsidRPr="00716FCF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- opieka nad pacjentem (oddział szpitalny, dom pomocy społecznej, hospicjum, dom spokojnej starości, zakład opieki zdrowotnej)</w:t>
            </w:r>
          </w:p>
          <w:p w14:paraId="71CD67BB" w14:textId="77777777" w:rsidR="00342450" w:rsidRPr="00716FCF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w poradni dietetycznej (metabolicznej, diabetologicznej, zaburzeń odżywiania) prywatnej, przyszpitalnej lub w ośrodkach sanatoryjnych, ośrodkach typu spa&amp;wellness lub domach wczasowy</w:t>
            </w:r>
            <w:r w:rsidR="00270F81">
              <w:rPr>
                <w:rFonts w:ascii="Cambria" w:hAnsi="Cambria" w:cstheme="minorHAnsi"/>
                <w:sz w:val="24"/>
                <w:szCs w:val="24"/>
              </w:rPr>
              <w:t>ch prowadzących dieto</w:t>
            </w:r>
            <w:r w:rsidR="003D29E0">
              <w:rPr>
                <w:rFonts w:ascii="Cambria" w:hAnsi="Cambria" w:cstheme="minorHAnsi"/>
                <w:sz w:val="24"/>
                <w:szCs w:val="24"/>
              </w:rPr>
              <w:t>terapię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  <w:tr w:rsidR="00342450" w:rsidRPr="00716FCF" w14:paraId="4C34D65A" w14:textId="77777777" w:rsidTr="008C2B79">
        <w:trPr>
          <w:trHeight w:val="75"/>
        </w:trPr>
        <w:tc>
          <w:tcPr>
            <w:tcW w:w="1673" w:type="dxa"/>
          </w:tcPr>
          <w:p w14:paraId="640F2CD9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14:paraId="35386A8F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14:paraId="505CAEBD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EA86ABF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</w:t>
            </w:r>
          </w:p>
          <w:p w14:paraId="6E13CBF2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U2</w:t>
            </w:r>
          </w:p>
          <w:p w14:paraId="0883E35A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U3</w:t>
            </w:r>
          </w:p>
          <w:p w14:paraId="46B59E7B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U4</w:t>
            </w:r>
          </w:p>
          <w:p w14:paraId="408DA3A9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U5</w:t>
            </w:r>
          </w:p>
          <w:p w14:paraId="14CC4F1B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U6</w:t>
            </w:r>
          </w:p>
          <w:p w14:paraId="7D0387EF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U7</w:t>
            </w:r>
          </w:p>
          <w:p w14:paraId="0B82E6D2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U8</w:t>
            </w:r>
          </w:p>
          <w:p w14:paraId="37DDB7AB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U9</w:t>
            </w:r>
          </w:p>
          <w:p w14:paraId="4FDBE97F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U10</w:t>
            </w:r>
          </w:p>
          <w:p w14:paraId="429986D3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U11</w:t>
            </w:r>
          </w:p>
          <w:p w14:paraId="16D636C1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U12</w:t>
            </w:r>
          </w:p>
          <w:p w14:paraId="32FF4562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U13</w:t>
            </w:r>
          </w:p>
          <w:p w14:paraId="06158E15" w14:textId="77777777" w:rsidR="00114AF5" w:rsidRDefault="00114AF5" w:rsidP="00114AF5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U14</w:t>
            </w:r>
          </w:p>
          <w:p w14:paraId="03F86811" w14:textId="77777777" w:rsidR="00342450" w:rsidRPr="00716FCF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U15</w:t>
            </w:r>
          </w:p>
        </w:tc>
        <w:tc>
          <w:tcPr>
            <w:tcW w:w="6308" w:type="dxa"/>
            <w:vMerge/>
          </w:tcPr>
          <w:p w14:paraId="6BBCFCA2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42450" w:rsidRPr="00716FCF" w14:paraId="5B01143F" w14:textId="77777777" w:rsidTr="008C2B79">
        <w:trPr>
          <w:trHeight w:val="75"/>
        </w:trPr>
        <w:tc>
          <w:tcPr>
            <w:tcW w:w="1673" w:type="dxa"/>
          </w:tcPr>
          <w:p w14:paraId="22100C25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14:paraId="5CAEABED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34067DB0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KS1</w:t>
            </w:r>
          </w:p>
          <w:p w14:paraId="78109390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KS2</w:t>
            </w:r>
          </w:p>
          <w:p w14:paraId="2EF9F838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KS3</w:t>
            </w:r>
          </w:p>
          <w:p w14:paraId="46B44E64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KS4</w:t>
            </w:r>
          </w:p>
          <w:p w14:paraId="0E302833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KS5</w:t>
            </w:r>
          </w:p>
          <w:p w14:paraId="6882E625" w14:textId="77777777" w:rsidR="00342450" w:rsidRDefault="00342450" w:rsidP="00DE046C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</w:t>
            </w:r>
            <w:r>
              <w:rPr>
                <w:rFonts w:ascii="Cambria" w:hAnsi="Cambria" w:cstheme="minorHAnsi"/>
                <w:sz w:val="24"/>
                <w:szCs w:val="24"/>
              </w:rPr>
              <w:t>KS6</w:t>
            </w:r>
          </w:p>
          <w:p w14:paraId="00C40D6F" w14:textId="77777777" w:rsidR="00342450" w:rsidRPr="00716FCF" w:rsidRDefault="00342450" w:rsidP="00DE046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308" w:type="dxa"/>
            <w:vMerge/>
          </w:tcPr>
          <w:p w14:paraId="7C4415B1" w14:textId="77777777" w:rsidR="00342450" w:rsidRPr="00716FCF" w:rsidRDefault="00342450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53729E4F" w14:textId="77777777" w:rsidR="00655EA2" w:rsidRDefault="00655EA2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6F302C57" w14:textId="77777777" w:rsidR="00D062FA" w:rsidRDefault="00D062FA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2621F82C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003A7F7D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5F39872B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3D0375A2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48C49720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38E68735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7EDDDB42" w14:textId="77777777" w:rsidR="003D29E0" w:rsidRDefault="003D29E0" w:rsidP="00D062FA">
      <w:pPr>
        <w:jc w:val="both"/>
        <w:rPr>
          <w:rFonts w:ascii="Cambria" w:hAnsi="Cambria" w:cs="Times New Roman"/>
          <w:sz w:val="24"/>
          <w:szCs w:val="24"/>
        </w:rPr>
      </w:pPr>
    </w:p>
    <w:p w14:paraId="20317F78" w14:textId="77777777" w:rsidR="00D116AB" w:rsidRPr="00716FCF" w:rsidRDefault="00D116AB" w:rsidP="00D062FA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499"/>
      </w:tblGrid>
      <w:tr w:rsidR="00655EA2" w:rsidRPr="00716FCF" w14:paraId="5D2121F8" w14:textId="77777777" w:rsidTr="002E4F9A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25F3E840" w14:textId="77777777"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499" w:type="dxa"/>
            <w:shd w:val="clear" w:color="auto" w:fill="D0CECE" w:themeFill="background2" w:themeFillShade="E6"/>
          </w:tcPr>
          <w:p w14:paraId="1921A7EF" w14:textId="77777777"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14:paraId="3B3436A5" w14:textId="77777777"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655EA2" w:rsidRPr="00716FCF" w14:paraId="0E7369F6" w14:textId="77777777" w:rsidTr="00D062FA">
        <w:trPr>
          <w:trHeight w:val="3055"/>
        </w:trPr>
        <w:tc>
          <w:tcPr>
            <w:tcW w:w="0" w:type="auto"/>
          </w:tcPr>
          <w:p w14:paraId="5B21129D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ED403FA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6A959B9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9E3E81E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74CC5E6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0751043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/>
                <w:sz w:val="24"/>
                <w:szCs w:val="24"/>
              </w:rPr>
              <w:t>Wiedza</w:t>
            </w:r>
          </w:p>
          <w:p w14:paraId="4A1A7409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3E26BDC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050DB05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14:paraId="48EF31A6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 formy zaliczania przedmiotów, jak:</w:t>
            </w:r>
          </w:p>
          <w:p w14:paraId="1B507730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egzaminy pisemne ( w tym testy egzaminacyjne) </w:t>
            </w:r>
          </w:p>
          <w:p w14:paraId="78F923A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egzaminy ustne</w:t>
            </w:r>
          </w:p>
          <w:p w14:paraId="08D9DF3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kolokwia</w:t>
            </w:r>
          </w:p>
          <w:p w14:paraId="29550C23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referaty, prace projektowe, prezentacje</w:t>
            </w:r>
          </w:p>
          <w:p w14:paraId="3EBF554F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Ostateczną formą weryfikacji wiedzy jest ustny egzamin dyplomowy, obejmujący: </w:t>
            </w:r>
          </w:p>
          <w:p w14:paraId="4D389330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zagadnienia wchodzące w zakres przedmiotów kierunkowych realizowanych na kierunku dietetyka z całego toku studiów w tym praktyczne aspekty pracy dietetyka obejmujące wiedzę i umiejętności</w:t>
            </w:r>
          </w:p>
        </w:tc>
      </w:tr>
      <w:tr w:rsidR="00655EA2" w:rsidRPr="00716FCF" w14:paraId="66261464" w14:textId="77777777" w:rsidTr="002E4F9A">
        <w:trPr>
          <w:trHeight w:val="2832"/>
        </w:trPr>
        <w:tc>
          <w:tcPr>
            <w:tcW w:w="0" w:type="auto"/>
          </w:tcPr>
          <w:p w14:paraId="7CB4CDD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F48C7C2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62428A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4378973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31A0B5E7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/>
                <w:sz w:val="24"/>
                <w:szCs w:val="24"/>
              </w:rPr>
              <w:t>Umiejętności</w:t>
            </w:r>
          </w:p>
          <w:p w14:paraId="7D6F3070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DA22A8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1456D6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F8300C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FC0BB02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14:paraId="1FD34632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Weryfikowanie osiąganych umiejętności przez studentów odbywa się z wykorzystaniem metody - nauka przez działanie - learning by doing.</w:t>
            </w:r>
          </w:p>
          <w:p w14:paraId="0738B96B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Warunkiem zaliczenia większości przedmiotów jest wykazanie się umiejętnością praktycznego zastosowania zdobytej wiedzy w zakresie objętym programem i planem studiów, jak:</w:t>
            </w:r>
          </w:p>
          <w:p w14:paraId="262DFBC4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opracowanie indywidualnego planu żywienia dla zdrowych i chorych pacjentów w różnym wieku</w:t>
            </w:r>
          </w:p>
          <w:p w14:paraId="4D204307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opracowywanie jadłospisu do danego schorzenia i praktyczne przygotowanie posiłków standardowych oraz miejsca ich podania</w:t>
            </w:r>
          </w:p>
          <w:p w14:paraId="69B83F8D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praktyczne wykorzystanie diet przemysłowych i znajomość miejsc podaży do przewodu pokarmowego pacjenta</w:t>
            </w:r>
          </w:p>
          <w:p w14:paraId="5C6B0686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przeprowadzenie wywiadu żywieniowego z pacjentem i weryfikacja sposobu żywienia</w:t>
            </w:r>
          </w:p>
          <w:p w14:paraId="10E617A7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ocena stanu odżywienia i niedożywienia</w:t>
            </w:r>
          </w:p>
        </w:tc>
      </w:tr>
      <w:tr w:rsidR="00655EA2" w:rsidRPr="00716FCF" w14:paraId="77DC3016" w14:textId="77777777" w:rsidTr="00D062FA">
        <w:trPr>
          <w:trHeight w:val="708"/>
        </w:trPr>
        <w:tc>
          <w:tcPr>
            <w:tcW w:w="0" w:type="auto"/>
          </w:tcPr>
          <w:p w14:paraId="5DE93F6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8325504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DF46B4C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4C50B37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14:paraId="564C173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/>
                <w:sz w:val="24"/>
                <w:szCs w:val="24"/>
              </w:rPr>
              <w:t>Kompetencje</w:t>
            </w:r>
          </w:p>
          <w:p w14:paraId="4022A751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0C799337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F114EB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605A2FD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14:paraId="614A9BF3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końcowych z każdego przedmiotu brane jest pod uwagę nie tylko znajomość wiedzy i osiągnięte umiejętności, ale także założone w efektach uczenia się kompetencje, takie jak:</w:t>
            </w:r>
          </w:p>
          <w:p w14:paraId="064DA38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aktywność w czasie zajęć, zaangażowanie w pracę, </w:t>
            </w:r>
          </w:p>
          <w:p w14:paraId="6B873B3F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terminowość wykonywania zadań, </w:t>
            </w:r>
          </w:p>
          <w:p w14:paraId="3DF8CB7C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praca w zespole, </w:t>
            </w:r>
          </w:p>
          <w:p w14:paraId="0CA32798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kreatywność,</w:t>
            </w:r>
          </w:p>
          <w:p w14:paraId="6A32B9FF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przestrzeganie zasad etyki zawodowej w pracy z pacjentem i jego rodziną</w:t>
            </w:r>
          </w:p>
          <w:p w14:paraId="37166C4A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świadomość własnych ograniczeń i gotowość do dokształcania</w:t>
            </w:r>
          </w:p>
          <w:p w14:paraId="72452800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znajomość wartości referencyjnych w planowaniu jadłospisu</w:t>
            </w:r>
          </w:p>
          <w:p w14:paraId="621C6F06" w14:textId="77777777"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Dodatkową formą weryfikacji kompetencji są praktyki zawodowe, w czasie których studenci podnoszą uzyskane wcześniej kompetencje.</w:t>
            </w:r>
          </w:p>
        </w:tc>
      </w:tr>
    </w:tbl>
    <w:p w14:paraId="552DC64F" w14:textId="77777777" w:rsidR="00A35869" w:rsidRPr="00F644D9" w:rsidRDefault="00A35869" w:rsidP="00D062FA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F644D9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9225C" w14:textId="77777777" w:rsidR="005614F6" w:rsidRDefault="005614F6" w:rsidP="003265D6">
      <w:pPr>
        <w:spacing w:after="0" w:line="240" w:lineRule="auto"/>
      </w:pPr>
      <w:r>
        <w:separator/>
      </w:r>
    </w:p>
  </w:endnote>
  <w:endnote w:type="continuationSeparator" w:id="0">
    <w:p w14:paraId="45E41802" w14:textId="77777777" w:rsidR="005614F6" w:rsidRDefault="005614F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DF05E" w14:textId="77777777" w:rsidR="005614F6" w:rsidRDefault="005614F6" w:rsidP="003265D6">
      <w:pPr>
        <w:spacing w:after="0" w:line="240" w:lineRule="auto"/>
      </w:pPr>
      <w:r>
        <w:separator/>
      </w:r>
    </w:p>
  </w:footnote>
  <w:footnote w:type="continuationSeparator" w:id="0">
    <w:p w14:paraId="259BEAED" w14:textId="77777777" w:rsidR="005614F6" w:rsidRDefault="005614F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647988DD" w14:textId="279CEA32" w:rsidR="00952233" w:rsidRDefault="005614F6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6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847A21" w14:textId="77777777" w:rsidR="00952233" w:rsidRDefault="009522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5C"/>
    <w:multiLevelType w:val="hybridMultilevel"/>
    <w:tmpl w:val="64C8A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D41"/>
    <w:multiLevelType w:val="hybridMultilevel"/>
    <w:tmpl w:val="1382B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42A63"/>
    <w:multiLevelType w:val="hybridMultilevel"/>
    <w:tmpl w:val="80C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rQ0NLYwsTA3MLMwNzNU0lEKTi0uzszPAykwrAUAWcYJyCwAAAA="/>
  </w:docVars>
  <w:rsids>
    <w:rsidRoot w:val="00C67435"/>
    <w:rsid w:val="000006CD"/>
    <w:rsid w:val="00031D8A"/>
    <w:rsid w:val="00033F71"/>
    <w:rsid w:val="0003410B"/>
    <w:rsid w:val="00060627"/>
    <w:rsid w:val="000D325A"/>
    <w:rsid w:val="0010645B"/>
    <w:rsid w:val="00111095"/>
    <w:rsid w:val="00114AF5"/>
    <w:rsid w:val="00121515"/>
    <w:rsid w:val="00143FBA"/>
    <w:rsid w:val="001517EC"/>
    <w:rsid w:val="0015756A"/>
    <w:rsid w:val="00170765"/>
    <w:rsid w:val="00175196"/>
    <w:rsid w:val="00176B13"/>
    <w:rsid w:val="001850CF"/>
    <w:rsid w:val="001D1AC3"/>
    <w:rsid w:val="001D52A4"/>
    <w:rsid w:val="001E0C1C"/>
    <w:rsid w:val="001F2829"/>
    <w:rsid w:val="00202158"/>
    <w:rsid w:val="002601DB"/>
    <w:rsid w:val="002606B1"/>
    <w:rsid w:val="00263265"/>
    <w:rsid w:val="00266676"/>
    <w:rsid w:val="00270F81"/>
    <w:rsid w:val="00274E84"/>
    <w:rsid w:val="00285E76"/>
    <w:rsid w:val="00290D65"/>
    <w:rsid w:val="00292A8D"/>
    <w:rsid w:val="00293C49"/>
    <w:rsid w:val="002978D4"/>
    <w:rsid w:val="002A43E0"/>
    <w:rsid w:val="002B0363"/>
    <w:rsid w:val="002B24B8"/>
    <w:rsid w:val="002C4B53"/>
    <w:rsid w:val="002D767A"/>
    <w:rsid w:val="002E4F9A"/>
    <w:rsid w:val="002E72E3"/>
    <w:rsid w:val="002F07ED"/>
    <w:rsid w:val="002F465B"/>
    <w:rsid w:val="003112DB"/>
    <w:rsid w:val="0032581C"/>
    <w:rsid w:val="003265D6"/>
    <w:rsid w:val="00330507"/>
    <w:rsid w:val="00331191"/>
    <w:rsid w:val="00334768"/>
    <w:rsid w:val="00340BF3"/>
    <w:rsid w:val="00342450"/>
    <w:rsid w:val="00347C43"/>
    <w:rsid w:val="00354BC0"/>
    <w:rsid w:val="00364BF1"/>
    <w:rsid w:val="0037455C"/>
    <w:rsid w:val="003757BB"/>
    <w:rsid w:val="00380C85"/>
    <w:rsid w:val="00392B89"/>
    <w:rsid w:val="00395503"/>
    <w:rsid w:val="003B2080"/>
    <w:rsid w:val="003B5D7F"/>
    <w:rsid w:val="003D29E0"/>
    <w:rsid w:val="003D30E9"/>
    <w:rsid w:val="003F19E9"/>
    <w:rsid w:val="00404AD2"/>
    <w:rsid w:val="00404D29"/>
    <w:rsid w:val="004075EC"/>
    <w:rsid w:val="004107FA"/>
    <w:rsid w:val="004201B6"/>
    <w:rsid w:val="0042050A"/>
    <w:rsid w:val="00434328"/>
    <w:rsid w:val="004618F2"/>
    <w:rsid w:val="004708F4"/>
    <w:rsid w:val="00470960"/>
    <w:rsid w:val="004734EB"/>
    <w:rsid w:val="00476B5F"/>
    <w:rsid w:val="00477096"/>
    <w:rsid w:val="0048522D"/>
    <w:rsid w:val="0048640D"/>
    <w:rsid w:val="00491583"/>
    <w:rsid w:val="00496975"/>
    <w:rsid w:val="004B2A04"/>
    <w:rsid w:val="004C242B"/>
    <w:rsid w:val="004C63C7"/>
    <w:rsid w:val="004E2249"/>
    <w:rsid w:val="004E4ED0"/>
    <w:rsid w:val="004E557F"/>
    <w:rsid w:val="004E6B24"/>
    <w:rsid w:val="005102EB"/>
    <w:rsid w:val="005226B1"/>
    <w:rsid w:val="00522CD3"/>
    <w:rsid w:val="00534812"/>
    <w:rsid w:val="00541C06"/>
    <w:rsid w:val="00542FCC"/>
    <w:rsid w:val="00543391"/>
    <w:rsid w:val="00555115"/>
    <w:rsid w:val="005614F6"/>
    <w:rsid w:val="00575527"/>
    <w:rsid w:val="00583149"/>
    <w:rsid w:val="00584DC8"/>
    <w:rsid w:val="00592307"/>
    <w:rsid w:val="005C615D"/>
    <w:rsid w:val="005D6602"/>
    <w:rsid w:val="005F09B0"/>
    <w:rsid w:val="0060713D"/>
    <w:rsid w:val="006110B6"/>
    <w:rsid w:val="00627739"/>
    <w:rsid w:val="00637B61"/>
    <w:rsid w:val="006453AC"/>
    <w:rsid w:val="00655EA2"/>
    <w:rsid w:val="006744B5"/>
    <w:rsid w:val="00676A33"/>
    <w:rsid w:val="0068453B"/>
    <w:rsid w:val="006857BD"/>
    <w:rsid w:val="006B0216"/>
    <w:rsid w:val="006C03E8"/>
    <w:rsid w:val="006C2B53"/>
    <w:rsid w:val="006D066D"/>
    <w:rsid w:val="006D3185"/>
    <w:rsid w:val="006D33F5"/>
    <w:rsid w:val="006E2AA6"/>
    <w:rsid w:val="006E3D08"/>
    <w:rsid w:val="006F208C"/>
    <w:rsid w:val="007037EF"/>
    <w:rsid w:val="00710D7B"/>
    <w:rsid w:val="00716FCF"/>
    <w:rsid w:val="0072006A"/>
    <w:rsid w:val="00727CE4"/>
    <w:rsid w:val="00731FC3"/>
    <w:rsid w:val="007415FE"/>
    <w:rsid w:val="00742663"/>
    <w:rsid w:val="00751F12"/>
    <w:rsid w:val="007564E1"/>
    <w:rsid w:val="00760288"/>
    <w:rsid w:val="00762338"/>
    <w:rsid w:val="00776AE5"/>
    <w:rsid w:val="007823E8"/>
    <w:rsid w:val="00786BCD"/>
    <w:rsid w:val="007B2D63"/>
    <w:rsid w:val="007B6614"/>
    <w:rsid w:val="007B7C81"/>
    <w:rsid w:val="007E51DD"/>
    <w:rsid w:val="007F1BAE"/>
    <w:rsid w:val="007F48F6"/>
    <w:rsid w:val="007F7C97"/>
    <w:rsid w:val="00804A49"/>
    <w:rsid w:val="00807BFB"/>
    <w:rsid w:val="008205C0"/>
    <w:rsid w:val="00822E2C"/>
    <w:rsid w:val="00824AF1"/>
    <w:rsid w:val="00830FE4"/>
    <w:rsid w:val="0083520E"/>
    <w:rsid w:val="008442A2"/>
    <w:rsid w:val="00844919"/>
    <w:rsid w:val="00862AB7"/>
    <w:rsid w:val="00867689"/>
    <w:rsid w:val="0087397F"/>
    <w:rsid w:val="00877B09"/>
    <w:rsid w:val="00883EDF"/>
    <w:rsid w:val="008C0984"/>
    <w:rsid w:val="008C2B79"/>
    <w:rsid w:val="008D7DA4"/>
    <w:rsid w:val="00913B66"/>
    <w:rsid w:val="00917A32"/>
    <w:rsid w:val="00927B97"/>
    <w:rsid w:val="00930966"/>
    <w:rsid w:val="0093508F"/>
    <w:rsid w:val="00947E3F"/>
    <w:rsid w:val="00952233"/>
    <w:rsid w:val="00964590"/>
    <w:rsid w:val="009729F6"/>
    <w:rsid w:val="009852B9"/>
    <w:rsid w:val="00992A9C"/>
    <w:rsid w:val="00996909"/>
    <w:rsid w:val="00996C3B"/>
    <w:rsid w:val="009A72A5"/>
    <w:rsid w:val="009B2B57"/>
    <w:rsid w:val="009D72BE"/>
    <w:rsid w:val="00A01679"/>
    <w:rsid w:val="00A10047"/>
    <w:rsid w:val="00A1032C"/>
    <w:rsid w:val="00A136C6"/>
    <w:rsid w:val="00A15996"/>
    <w:rsid w:val="00A16BE9"/>
    <w:rsid w:val="00A17609"/>
    <w:rsid w:val="00A22258"/>
    <w:rsid w:val="00A22621"/>
    <w:rsid w:val="00A24C1E"/>
    <w:rsid w:val="00A270F0"/>
    <w:rsid w:val="00A32E9A"/>
    <w:rsid w:val="00A35869"/>
    <w:rsid w:val="00A63230"/>
    <w:rsid w:val="00A7196B"/>
    <w:rsid w:val="00A92B07"/>
    <w:rsid w:val="00AA7177"/>
    <w:rsid w:val="00AB71B0"/>
    <w:rsid w:val="00B01258"/>
    <w:rsid w:val="00B11E9E"/>
    <w:rsid w:val="00B1795B"/>
    <w:rsid w:val="00B569CA"/>
    <w:rsid w:val="00B72C06"/>
    <w:rsid w:val="00BA06E6"/>
    <w:rsid w:val="00BA2B16"/>
    <w:rsid w:val="00BA3A7C"/>
    <w:rsid w:val="00BA5047"/>
    <w:rsid w:val="00BB291B"/>
    <w:rsid w:val="00BB47D6"/>
    <w:rsid w:val="00BB50E1"/>
    <w:rsid w:val="00BF5FBD"/>
    <w:rsid w:val="00C052BB"/>
    <w:rsid w:val="00C15E54"/>
    <w:rsid w:val="00C23A4E"/>
    <w:rsid w:val="00C42802"/>
    <w:rsid w:val="00C67435"/>
    <w:rsid w:val="00C9016E"/>
    <w:rsid w:val="00C9517D"/>
    <w:rsid w:val="00C95E52"/>
    <w:rsid w:val="00CB28FC"/>
    <w:rsid w:val="00CC7028"/>
    <w:rsid w:val="00CD3281"/>
    <w:rsid w:val="00CF224C"/>
    <w:rsid w:val="00CF5A30"/>
    <w:rsid w:val="00D02DFF"/>
    <w:rsid w:val="00D06245"/>
    <w:rsid w:val="00D062FA"/>
    <w:rsid w:val="00D116AB"/>
    <w:rsid w:val="00D23C7C"/>
    <w:rsid w:val="00D27A5E"/>
    <w:rsid w:val="00D30874"/>
    <w:rsid w:val="00D416B6"/>
    <w:rsid w:val="00D50E1F"/>
    <w:rsid w:val="00D52E0C"/>
    <w:rsid w:val="00D75DBA"/>
    <w:rsid w:val="00D83390"/>
    <w:rsid w:val="00D87BEC"/>
    <w:rsid w:val="00D960C9"/>
    <w:rsid w:val="00D973E6"/>
    <w:rsid w:val="00DA0081"/>
    <w:rsid w:val="00DA14D6"/>
    <w:rsid w:val="00DC1664"/>
    <w:rsid w:val="00DC364E"/>
    <w:rsid w:val="00DE046C"/>
    <w:rsid w:val="00DE1985"/>
    <w:rsid w:val="00DE3273"/>
    <w:rsid w:val="00DE5308"/>
    <w:rsid w:val="00E208CD"/>
    <w:rsid w:val="00E21257"/>
    <w:rsid w:val="00E32EAA"/>
    <w:rsid w:val="00E651A3"/>
    <w:rsid w:val="00E72C5A"/>
    <w:rsid w:val="00E809E4"/>
    <w:rsid w:val="00E826FA"/>
    <w:rsid w:val="00E96483"/>
    <w:rsid w:val="00EA4524"/>
    <w:rsid w:val="00EB229E"/>
    <w:rsid w:val="00EB76EC"/>
    <w:rsid w:val="00EE33EF"/>
    <w:rsid w:val="00EF303E"/>
    <w:rsid w:val="00EF4F55"/>
    <w:rsid w:val="00F12E0A"/>
    <w:rsid w:val="00F20093"/>
    <w:rsid w:val="00F22886"/>
    <w:rsid w:val="00F23F80"/>
    <w:rsid w:val="00F274FD"/>
    <w:rsid w:val="00F36844"/>
    <w:rsid w:val="00F44E73"/>
    <w:rsid w:val="00F453A9"/>
    <w:rsid w:val="00F5544C"/>
    <w:rsid w:val="00F642EE"/>
    <w:rsid w:val="00F644D9"/>
    <w:rsid w:val="00F70E76"/>
    <w:rsid w:val="00F72642"/>
    <w:rsid w:val="00F7511C"/>
    <w:rsid w:val="00F833DC"/>
    <w:rsid w:val="00F876C3"/>
    <w:rsid w:val="00FB0AFC"/>
    <w:rsid w:val="00FB649D"/>
    <w:rsid w:val="00FC254C"/>
    <w:rsid w:val="00FD14FB"/>
    <w:rsid w:val="00FD3D0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84E4"/>
  <w15:docId w15:val="{3D2FDD33-7DBE-4A36-A8A1-5FA1B9B4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55E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B5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20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20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20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0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14</Pages>
  <Words>4090</Words>
  <Characters>24544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81</cp:revision>
  <cp:lastPrinted>2022-07-11T13:10:00Z</cp:lastPrinted>
  <dcterms:created xsi:type="dcterms:W3CDTF">2023-06-03T11:38:00Z</dcterms:created>
  <dcterms:modified xsi:type="dcterms:W3CDTF">2023-06-23T15:09:00Z</dcterms:modified>
</cp:coreProperties>
</file>